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9332" w:type="dxa"/>
        <w:tblInd w:w="103" w:type="dxa"/>
        <w:tblLayout w:type="fixed"/>
        <w:tblCellMar>
          <w:left w:w="103" w:type="dxa"/>
          <w:right w:w="0" w:type="dxa"/>
        </w:tblCellMar>
        <w:tblLook w:val="0000" w:firstRow="0" w:lastRow="0" w:firstColumn="0" w:lastColumn="0" w:noHBand="0" w:noVBand="0"/>
      </w:tblPr>
      <w:tblGrid>
        <w:gridCol w:w="2943"/>
        <w:gridCol w:w="2561"/>
        <w:gridCol w:w="3828"/>
      </w:tblGrid>
      <w:tr w:rsidR="00FB35A1" w:rsidRPr="00F609D8" w14:paraId="3A199EC6" w14:textId="77777777" w:rsidTr="007E38C3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68BB7E39" w14:textId="77777777" w:rsidR="00FB35A1" w:rsidRPr="00F609D8" w:rsidRDefault="00FB35A1">
            <w:pPr>
              <w:tabs>
                <w:tab w:val="left" w:pos="2141"/>
              </w:tabs>
              <w:spacing w:after="0"/>
              <w:jc w:val="center"/>
              <w:rPr>
                <w:rFonts w:ascii="Franklin Gothic Book" w:hAnsi="Franklin Gothic Book" w:cs="Arial"/>
                <w:color w:val="auto"/>
                <w:lang w:eastAsia="fr-FR"/>
              </w:rPr>
            </w:pPr>
            <w:r w:rsidRPr="00F609D8">
              <w:rPr>
                <w:rFonts w:ascii="Franklin Gothic Book" w:hAnsi="Franklin Gothic Book" w:cs="Arial"/>
                <w:color w:val="auto"/>
                <w:lang w:eastAsia="fr-FR"/>
              </w:rPr>
              <w:t>Fiche de poste</w:t>
            </w:r>
          </w:p>
        </w:tc>
        <w:tc>
          <w:tcPr>
            <w:tcW w:w="2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E63DCD" w14:textId="5AAD4319" w:rsidR="00FB35A1" w:rsidRPr="00F609D8" w:rsidRDefault="00FB35A1">
            <w:pPr>
              <w:spacing w:after="0"/>
              <w:jc w:val="center"/>
              <w:rPr>
                <w:color w:val="auto"/>
              </w:rPr>
            </w:pPr>
            <w:r w:rsidRPr="00F609D8">
              <w:rPr>
                <w:rFonts w:ascii="Franklin Gothic Book" w:hAnsi="Franklin Gothic Book" w:cs="Arial"/>
                <w:color w:val="auto"/>
                <w:lang w:eastAsia="fr-FR"/>
              </w:rPr>
              <w:t xml:space="preserve">N° </w:t>
            </w:r>
            <w:r w:rsidR="009678C8">
              <w:rPr>
                <w:rFonts w:ascii="Franklin Gothic Book" w:hAnsi="Franklin Gothic Book" w:cs="Arial"/>
                <w:color w:val="auto"/>
                <w:lang w:eastAsia="fr-FR"/>
              </w:rPr>
              <w:t>1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4ADDCD4B" w14:textId="04869186" w:rsidR="00FB35A1" w:rsidRPr="00F609D8" w:rsidRDefault="00FB35A1">
            <w:pPr>
              <w:spacing w:after="0"/>
              <w:ind w:right="130"/>
              <w:jc w:val="center"/>
              <w:rPr>
                <w:color w:val="auto"/>
              </w:rPr>
            </w:pPr>
            <w:r w:rsidRPr="00F609D8">
              <w:rPr>
                <w:rFonts w:ascii="Franklin Gothic Book" w:hAnsi="Franklin Gothic Book" w:cs="Arial"/>
                <w:color w:val="auto"/>
                <w:lang w:eastAsia="fr-FR"/>
              </w:rPr>
              <w:t xml:space="preserve">Date : </w:t>
            </w:r>
            <w:r w:rsidR="009678C8">
              <w:rPr>
                <w:rFonts w:ascii="Franklin Gothic Book" w:hAnsi="Franklin Gothic Book" w:cs="Arial"/>
                <w:color w:val="auto"/>
                <w:lang w:eastAsia="fr-FR"/>
              </w:rPr>
              <w:t>2022</w:t>
            </w:r>
          </w:p>
        </w:tc>
      </w:tr>
    </w:tbl>
    <w:p w14:paraId="03ECD452" w14:textId="77777777" w:rsidR="00FB35A1" w:rsidRPr="008C0DE6" w:rsidRDefault="00FB35A1">
      <w:pPr>
        <w:spacing w:after="0"/>
        <w:jc w:val="both"/>
        <w:rPr>
          <w:color w:val="auto"/>
          <w:sz w:val="18"/>
          <w:szCs w:val="18"/>
        </w:rPr>
      </w:pPr>
    </w:p>
    <w:p w14:paraId="2F99FEB8" w14:textId="4CB63D3E" w:rsidR="00FB35A1" w:rsidRPr="008C0DE6" w:rsidRDefault="00FB35A1">
      <w:pPr>
        <w:spacing w:after="0"/>
        <w:jc w:val="center"/>
        <w:rPr>
          <w:color w:val="auto"/>
          <w:sz w:val="20"/>
          <w:szCs w:val="20"/>
        </w:rPr>
      </w:pPr>
      <w:r w:rsidRPr="008C0DE6">
        <w:rPr>
          <w:rFonts w:ascii="Franklin Gothic Book" w:hAnsi="Franklin Gothic Book" w:cs="Arial"/>
          <w:b/>
          <w:color w:val="auto"/>
          <w:sz w:val="20"/>
          <w:szCs w:val="20"/>
          <w:u w:val="double"/>
          <w:lang w:eastAsia="fr-FR"/>
        </w:rPr>
        <w:t xml:space="preserve">INTITULE DU POSTE : </w:t>
      </w:r>
      <w:r w:rsidRPr="008C0DE6">
        <w:rPr>
          <w:rFonts w:ascii="Franklin Gothic Book" w:hAnsi="Franklin Gothic Book" w:cs="Arial"/>
          <w:b/>
          <w:color w:val="auto"/>
          <w:sz w:val="20"/>
          <w:szCs w:val="20"/>
          <w:u w:val="double"/>
          <w:lang w:eastAsia="fr-FR"/>
        </w:rPr>
        <w:tab/>
      </w:r>
      <w:r w:rsidR="007933E6" w:rsidRPr="008C0DE6">
        <w:rPr>
          <w:rFonts w:ascii="Franklin Gothic Book" w:hAnsi="Franklin Gothic Book" w:cs="Arial"/>
          <w:b/>
          <w:color w:val="auto"/>
          <w:sz w:val="28"/>
          <w:szCs w:val="20"/>
          <w:u w:val="double"/>
          <w:lang w:eastAsia="fr-FR"/>
        </w:rPr>
        <w:t>C</w:t>
      </w:r>
      <w:r w:rsidR="0075085A" w:rsidRPr="008C0DE6">
        <w:rPr>
          <w:rFonts w:ascii="Franklin Gothic Book" w:hAnsi="Franklin Gothic Book" w:cs="Arial"/>
          <w:b/>
          <w:color w:val="auto"/>
          <w:sz w:val="28"/>
          <w:szCs w:val="20"/>
          <w:u w:val="double"/>
          <w:lang w:eastAsia="fr-FR"/>
        </w:rPr>
        <w:t>hargé</w:t>
      </w:r>
      <w:r w:rsidR="00C4074D">
        <w:rPr>
          <w:rFonts w:ascii="Franklin Gothic Book" w:hAnsi="Franklin Gothic Book" w:cs="Arial"/>
          <w:b/>
          <w:color w:val="auto"/>
          <w:sz w:val="28"/>
          <w:szCs w:val="20"/>
          <w:u w:val="double"/>
          <w:lang w:eastAsia="fr-FR"/>
        </w:rPr>
        <w:t>/e</w:t>
      </w:r>
      <w:r w:rsidR="0075085A" w:rsidRPr="008C0DE6">
        <w:rPr>
          <w:rFonts w:ascii="Franklin Gothic Book" w:hAnsi="Franklin Gothic Book" w:cs="Arial"/>
          <w:b/>
          <w:color w:val="auto"/>
          <w:sz w:val="28"/>
          <w:szCs w:val="20"/>
          <w:u w:val="double"/>
          <w:lang w:eastAsia="fr-FR"/>
        </w:rPr>
        <w:t xml:space="preserve"> de mission</w:t>
      </w:r>
      <w:r w:rsidR="003E273D" w:rsidRPr="008C0DE6">
        <w:rPr>
          <w:rFonts w:ascii="Franklin Gothic Book" w:hAnsi="Franklin Gothic Book" w:cs="Arial"/>
          <w:b/>
          <w:color w:val="auto"/>
          <w:sz w:val="28"/>
          <w:szCs w:val="20"/>
          <w:u w:val="double"/>
          <w:lang w:eastAsia="fr-FR"/>
        </w:rPr>
        <w:t xml:space="preserve"> / Développeur</w:t>
      </w:r>
      <w:r w:rsidR="00C4074D">
        <w:rPr>
          <w:rFonts w:ascii="Franklin Gothic Book" w:hAnsi="Franklin Gothic Book" w:cs="Arial"/>
          <w:b/>
          <w:color w:val="auto"/>
          <w:sz w:val="28"/>
          <w:szCs w:val="20"/>
          <w:u w:val="double"/>
          <w:lang w:eastAsia="fr-FR"/>
        </w:rPr>
        <w:t>/</w:t>
      </w:r>
      <w:proofErr w:type="spellStart"/>
      <w:r w:rsidR="00C4074D">
        <w:rPr>
          <w:rFonts w:ascii="Franklin Gothic Book" w:hAnsi="Franklin Gothic Book" w:cs="Arial"/>
          <w:b/>
          <w:color w:val="auto"/>
          <w:sz w:val="28"/>
          <w:szCs w:val="20"/>
          <w:u w:val="double"/>
          <w:lang w:eastAsia="fr-FR"/>
        </w:rPr>
        <w:t>euse</w:t>
      </w:r>
      <w:proofErr w:type="spellEnd"/>
      <w:r w:rsidR="0075085A" w:rsidRPr="008C0DE6">
        <w:rPr>
          <w:rFonts w:ascii="Franklin Gothic Book" w:hAnsi="Franklin Gothic Book" w:cs="Arial"/>
          <w:b/>
          <w:color w:val="auto"/>
          <w:sz w:val="28"/>
          <w:szCs w:val="20"/>
          <w:u w:val="double"/>
          <w:lang w:eastAsia="fr-FR"/>
        </w:rPr>
        <w:t xml:space="preserve"> SCoT</w:t>
      </w:r>
    </w:p>
    <w:p w14:paraId="41CDA3C6" w14:textId="77777777" w:rsidR="00FB35A1" w:rsidRPr="008C0DE6" w:rsidRDefault="00FB35A1">
      <w:pPr>
        <w:spacing w:after="0"/>
        <w:jc w:val="both"/>
        <w:rPr>
          <w:color w:val="auto"/>
          <w:sz w:val="18"/>
          <w:szCs w:val="18"/>
        </w:rPr>
      </w:pPr>
    </w:p>
    <w:p w14:paraId="6015BB08" w14:textId="016C07CD" w:rsidR="00FB35A1" w:rsidRPr="008C0DE6" w:rsidRDefault="00FB35A1">
      <w:pPr>
        <w:spacing w:after="0"/>
        <w:jc w:val="both"/>
        <w:rPr>
          <w:rFonts w:ascii="Franklin Gothic Book" w:hAnsi="Franklin Gothic Book" w:cs="Arial"/>
          <w:b/>
          <w:color w:val="auto"/>
          <w:sz w:val="18"/>
          <w:szCs w:val="18"/>
          <w:u w:val="single"/>
          <w:lang w:eastAsia="fr-FR"/>
        </w:rPr>
      </w:pPr>
      <w:r w:rsidRPr="008C0DE6">
        <w:rPr>
          <w:rFonts w:ascii="Franklin Gothic Book" w:hAnsi="Franklin Gothic Book" w:cs="Arial"/>
          <w:b/>
          <w:color w:val="auto"/>
          <w:sz w:val="18"/>
          <w:szCs w:val="18"/>
          <w:u w:val="single"/>
          <w:lang w:eastAsia="fr-FR"/>
        </w:rPr>
        <w:t>Filière :</w:t>
      </w:r>
      <w:r w:rsidRPr="008C0DE6">
        <w:rPr>
          <w:rFonts w:ascii="Franklin Gothic Book" w:hAnsi="Franklin Gothic Book" w:cs="Arial"/>
          <w:b/>
          <w:color w:val="auto"/>
          <w:sz w:val="18"/>
          <w:szCs w:val="18"/>
          <w:lang w:eastAsia="fr-FR"/>
        </w:rPr>
        <w:t xml:space="preserve"> Administrative</w:t>
      </w:r>
      <w:r w:rsidR="006417AE" w:rsidRPr="008C0DE6">
        <w:rPr>
          <w:rFonts w:ascii="Franklin Gothic Book" w:hAnsi="Franklin Gothic Book" w:cs="Arial"/>
          <w:b/>
          <w:color w:val="auto"/>
          <w:sz w:val="18"/>
          <w:szCs w:val="18"/>
          <w:lang w:eastAsia="fr-FR"/>
        </w:rPr>
        <w:t xml:space="preserve"> ou technique</w:t>
      </w:r>
    </w:p>
    <w:p w14:paraId="3CB518AB" w14:textId="54579239" w:rsidR="00FB35A1" w:rsidRPr="008C0DE6" w:rsidRDefault="00FB35A1">
      <w:pPr>
        <w:spacing w:after="0"/>
        <w:jc w:val="both"/>
        <w:rPr>
          <w:rFonts w:ascii="Franklin Gothic Book" w:hAnsi="Franklin Gothic Book" w:cs="Arial"/>
          <w:b/>
          <w:color w:val="auto"/>
          <w:sz w:val="18"/>
          <w:szCs w:val="18"/>
          <w:u w:val="single"/>
          <w:lang w:eastAsia="fr-FR"/>
        </w:rPr>
      </w:pPr>
      <w:r w:rsidRPr="008C0DE6">
        <w:rPr>
          <w:rFonts w:ascii="Franklin Gothic Book" w:hAnsi="Franklin Gothic Book" w:cs="Arial"/>
          <w:b/>
          <w:color w:val="auto"/>
          <w:sz w:val="18"/>
          <w:szCs w:val="18"/>
          <w:u w:val="single"/>
          <w:lang w:eastAsia="fr-FR"/>
        </w:rPr>
        <w:t>Grade :</w:t>
      </w:r>
      <w:r w:rsidRPr="008C0DE6">
        <w:rPr>
          <w:rFonts w:ascii="Franklin Gothic Book" w:hAnsi="Franklin Gothic Book" w:cs="Arial"/>
          <w:color w:val="auto"/>
          <w:sz w:val="18"/>
          <w:szCs w:val="18"/>
          <w:lang w:eastAsia="fr-FR"/>
        </w:rPr>
        <w:t xml:space="preserve"> </w:t>
      </w:r>
      <w:r w:rsidR="00883FFD" w:rsidRPr="008C0DE6">
        <w:rPr>
          <w:rFonts w:ascii="Franklin Gothic Book" w:hAnsi="Franklin Gothic Book" w:cs="Arial"/>
          <w:color w:val="auto"/>
          <w:sz w:val="18"/>
          <w:szCs w:val="18"/>
          <w:lang w:eastAsia="fr-FR"/>
        </w:rPr>
        <w:t>Cat A ou Cat B</w:t>
      </w:r>
    </w:p>
    <w:p w14:paraId="0A802E24" w14:textId="77777777" w:rsidR="00FB35A1" w:rsidRPr="008C0DE6" w:rsidRDefault="00FB35A1">
      <w:pPr>
        <w:spacing w:after="0"/>
        <w:jc w:val="both"/>
        <w:rPr>
          <w:rFonts w:ascii="Franklin Gothic Book" w:hAnsi="Franklin Gothic Book" w:cs="Arial"/>
          <w:b/>
          <w:color w:val="auto"/>
          <w:sz w:val="18"/>
          <w:szCs w:val="18"/>
          <w:u w:val="single"/>
          <w:lang w:eastAsia="fr-FR"/>
        </w:rPr>
      </w:pPr>
      <w:r w:rsidRPr="008C0DE6">
        <w:rPr>
          <w:rFonts w:ascii="Franklin Gothic Book" w:hAnsi="Franklin Gothic Book" w:cs="Arial"/>
          <w:b/>
          <w:color w:val="auto"/>
          <w:sz w:val="18"/>
          <w:szCs w:val="18"/>
          <w:u w:val="single"/>
          <w:lang w:eastAsia="fr-FR"/>
        </w:rPr>
        <w:t>Lieux d’exercice :</w:t>
      </w:r>
      <w:r w:rsidRPr="008C0DE6">
        <w:rPr>
          <w:rFonts w:ascii="Franklin Gothic Book" w:hAnsi="Franklin Gothic Book" w:cs="Arial"/>
          <w:color w:val="auto"/>
          <w:sz w:val="18"/>
          <w:szCs w:val="18"/>
          <w:lang w:eastAsia="fr-FR"/>
        </w:rPr>
        <w:t xml:space="preserve"> </w:t>
      </w:r>
      <w:r w:rsidRPr="008C0DE6">
        <w:rPr>
          <w:rFonts w:ascii="Franklin Gothic Book" w:hAnsi="Franklin Gothic Book" w:cs="Arial"/>
          <w:b/>
          <w:color w:val="auto"/>
          <w:sz w:val="18"/>
          <w:szCs w:val="18"/>
          <w:lang w:eastAsia="fr-FR"/>
        </w:rPr>
        <w:t>Novel.ID</w:t>
      </w:r>
    </w:p>
    <w:p w14:paraId="7276E2A2" w14:textId="5897A234" w:rsidR="00FB35A1" w:rsidRPr="008C0DE6" w:rsidRDefault="00FB35A1">
      <w:pPr>
        <w:spacing w:after="0"/>
        <w:jc w:val="both"/>
        <w:rPr>
          <w:rFonts w:ascii="Franklin Gothic Book" w:hAnsi="Franklin Gothic Book" w:cs="Arial"/>
          <w:b/>
          <w:color w:val="auto"/>
          <w:sz w:val="18"/>
          <w:szCs w:val="18"/>
          <w:u w:val="single"/>
          <w:lang w:eastAsia="fr-FR"/>
        </w:rPr>
      </w:pPr>
      <w:r w:rsidRPr="008C0DE6">
        <w:rPr>
          <w:rFonts w:ascii="Franklin Gothic Book" w:hAnsi="Franklin Gothic Book" w:cs="Arial"/>
          <w:b/>
          <w:color w:val="auto"/>
          <w:sz w:val="18"/>
          <w:szCs w:val="18"/>
          <w:u w:val="single"/>
          <w:lang w:eastAsia="fr-FR"/>
        </w:rPr>
        <w:t>Régime de travail :</w:t>
      </w:r>
      <w:r w:rsidRPr="008C0DE6">
        <w:rPr>
          <w:rFonts w:ascii="Franklin Gothic Book" w:hAnsi="Franklin Gothic Book" w:cs="Arial"/>
          <w:color w:val="auto"/>
          <w:sz w:val="18"/>
          <w:szCs w:val="18"/>
          <w:lang w:eastAsia="fr-FR"/>
        </w:rPr>
        <w:t xml:space="preserve"> </w:t>
      </w:r>
      <w:r w:rsidRPr="008C0DE6">
        <w:rPr>
          <w:rFonts w:ascii="Franklin Gothic Book" w:hAnsi="Franklin Gothic Book" w:cs="Arial"/>
          <w:b/>
          <w:color w:val="auto"/>
          <w:sz w:val="18"/>
          <w:szCs w:val="18"/>
          <w:lang w:eastAsia="fr-FR"/>
        </w:rPr>
        <w:t>Fonctionnaire</w:t>
      </w:r>
      <w:r w:rsidR="009678C8" w:rsidRPr="008C0DE6">
        <w:rPr>
          <w:rFonts w:ascii="Franklin Gothic Book" w:hAnsi="Franklin Gothic Book" w:cs="Arial"/>
          <w:b/>
          <w:color w:val="auto"/>
          <w:sz w:val="18"/>
          <w:szCs w:val="18"/>
          <w:lang w:eastAsia="fr-FR"/>
        </w:rPr>
        <w:t xml:space="preserve"> </w:t>
      </w:r>
      <w:r w:rsidR="00D80BDF" w:rsidRPr="008C0DE6">
        <w:rPr>
          <w:rFonts w:ascii="Franklin Gothic Book" w:hAnsi="Franklin Gothic Book" w:cs="Arial"/>
          <w:b/>
          <w:color w:val="auto"/>
          <w:sz w:val="18"/>
          <w:szCs w:val="18"/>
          <w:lang w:eastAsia="fr-FR"/>
        </w:rPr>
        <w:t xml:space="preserve">ou </w:t>
      </w:r>
      <w:r w:rsidR="00883FFD" w:rsidRPr="008C0DE6">
        <w:rPr>
          <w:rFonts w:ascii="Franklin Gothic Book" w:hAnsi="Franklin Gothic Book" w:cs="Arial"/>
          <w:b/>
          <w:color w:val="auto"/>
          <w:sz w:val="18"/>
          <w:szCs w:val="18"/>
          <w:lang w:eastAsia="fr-FR"/>
        </w:rPr>
        <w:t>C</w:t>
      </w:r>
      <w:r w:rsidR="00D80BDF" w:rsidRPr="008C0DE6">
        <w:rPr>
          <w:rFonts w:ascii="Franklin Gothic Book" w:hAnsi="Franklin Gothic Book" w:cs="Arial"/>
          <w:b/>
          <w:color w:val="auto"/>
          <w:sz w:val="18"/>
          <w:szCs w:val="18"/>
          <w:lang w:eastAsia="fr-FR"/>
        </w:rPr>
        <w:t>ontractuel de la FP</w:t>
      </w:r>
    </w:p>
    <w:p w14:paraId="55E14C99" w14:textId="77777777" w:rsidR="00FB35A1" w:rsidRPr="008C0DE6" w:rsidRDefault="00FB35A1">
      <w:pPr>
        <w:spacing w:after="0"/>
        <w:jc w:val="both"/>
        <w:rPr>
          <w:rFonts w:ascii="Franklin Gothic Book" w:hAnsi="Franklin Gothic Book" w:cs="Arial"/>
          <w:b/>
          <w:color w:val="auto"/>
          <w:sz w:val="18"/>
          <w:szCs w:val="18"/>
          <w:u w:val="single"/>
          <w:lang w:eastAsia="fr-FR"/>
        </w:rPr>
      </w:pPr>
      <w:r w:rsidRPr="008C0DE6">
        <w:rPr>
          <w:rFonts w:ascii="Franklin Gothic Book" w:hAnsi="Franklin Gothic Book" w:cs="Arial"/>
          <w:b/>
          <w:color w:val="auto"/>
          <w:sz w:val="18"/>
          <w:szCs w:val="18"/>
          <w:u w:val="single"/>
          <w:lang w:eastAsia="fr-FR"/>
        </w:rPr>
        <w:t>Quotité :</w:t>
      </w:r>
      <w:r w:rsidRPr="008C0DE6">
        <w:rPr>
          <w:rFonts w:ascii="Franklin Gothic Book" w:hAnsi="Franklin Gothic Book" w:cs="Arial"/>
          <w:color w:val="auto"/>
          <w:sz w:val="18"/>
          <w:szCs w:val="18"/>
          <w:lang w:eastAsia="fr-FR"/>
        </w:rPr>
        <w:t xml:space="preserve"> </w:t>
      </w:r>
      <w:r w:rsidRPr="008C0DE6">
        <w:rPr>
          <w:rFonts w:ascii="Franklin Gothic Book" w:hAnsi="Franklin Gothic Book" w:cs="Arial"/>
          <w:b/>
          <w:color w:val="auto"/>
          <w:sz w:val="18"/>
          <w:szCs w:val="18"/>
          <w:lang w:eastAsia="fr-FR"/>
        </w:rPr>
        <w:t xml:space="preserve">Temps Complet 39h avec RTT soit 35h réglementaire </w:t>
      </w:r>
    </w:p>
    <w:p w14:paraId="3F446B37" w14:textId="77777777" w:rsidR="00FB35A1" w:rsidRPr="008C0DE6" w:rsidRDefault="00FB35A1">
      <w:pPr>
        <w:spacing w:after="0"/>
        <w:jc w:val="both"/>
        <w:rPr>
          <w:color w:val="auto"/>
          <w:sz w:val="18"/>
          <w:szCs w:val="18"/>
        </w:rPr>
      </w:pPr>
      <w:r w:rsidRPr="008C0DE6">
        <w:rPr>
          <w:rFonts w:ascii="Franklin Gothic Book" w:hAnsi="Franklin Gothic Book" w:cs="Arial"/>
          <w:b/>
          <w:color w:val="auto"/>
          <w:sz w:val="18"/>
          <w:szCs w:val="18"/>
          <w:u w:val="single"/>
          <w:lang w:eastAsia="fr-FR"/>
        </w:rPr>
        <w:t>Missions du poste :</w:t>
      </w:r>
    </w:p>
    <w:p w14:paraId="3ED1EA75" w14:textId="77777777" w:rsidR="00FB35A1" w:rsidRPr="008C0DE6" w:rsidRDefault="00FB35A1">
      <w:pPr>
        <w:spacing w:after="0"/>
        <w:jc w:val="both"/>
        <w:rPr>
          <w:color w:val="auto"/>
          <w:sz w:val="18"/>
          <w:szCs w:val="18"/>
        </w:rPr>
      </w:pPr>
    </w:p>
    <w:p w14:paraId="08870A40" w14:textId="351419BE" w:rsidR="0075085A" w:rsidRPr="008C0DE6" w:rsidRDefault="00FB35A1">
      <w:pPr>
        <w:spacing w:after="0"/>
        <w:jc w:val="both"/>
        <w:rPr>
          <w:rFonts w:ascii="Franklin Gothic Book" w:hAnsi="Franklin Gothic Book" w:cs="Arial"/>
          <w:b/>
          <w:bCs/>
          <w:color w:val="auto"/>
          <w:sz w:val="18"/>
          <w:szCs w:val="18"/>
          <w:u w:val="single"/>
          <w:lang w:eastAsia="fr-FR"/>
        </w:rPr>
      </w:pPr>
      <w:r w:rsidRPr="008C0DE6">
        <w:rPr>
          <w:rFonts w:ascii="Franklin Gothic Book" w:hAnsi="Franklin Gothic Book" w:cs="Arial"/>
          <w:b/>
          <w:bCs/>
          <w:color w:val="auto"/>
          <w:sz w:val="18"/>
          <w:szCs w:val="18"/>
          <w:u w:val="single"/>
          <w:lang w:eastAsia="fr-FR"/>
        </w:rPr>
        <w:t>Activités et tâches principales du poste :</w:t>
      </w:r>
    </w:p>
    <w:p w14:paraId="73514B01" w14:textId="77777777" w:rsidR="0075085A" w:rsidRPr="008C0DE6" w:rsidRDefault="0075085A">
      <w:pPr>
        <w:spacing w:after="0"/>
        <w:jc w:val="both"/>
        <w:rPr>
          <w:rFonts w:ascii="Franklin Gothic Book" w:hAnsi="Franklin Gothic Book"/>
          <w:b/>
          <w:bCs/>
          <w:color w:val="auto"/>
          <w:sz w:val="18"/>
          <w:szCs w:val="18"/>
          <w:u w:val="single"/>
          <w:lang w:eastAsia="fr-FR"/>
        </w:rPr>
      </w:pPr>
    </w:p>
    <w:p w14:paraId="4018A8A5" w14:textId="31C60FDC" w:rsidR="009678C8" w:rsidRPr="008C0DE6" w:rsidRDefault="0075085A" w:rsidP="00E93012">
      <w:pPr>
        <w:pStyle w:val="Paragraphedeliste"/>
        <w:numPr>
          <w:ilvl w:val="0"/>
          <w:numId w:val="7"/>
        </w:numPr>
        <w:spacing w:after="0"/>
        <w:ind w:left="284"/>
        <w:jc w:val="both"/>
        <w:rPr>
          <w:b/>
          <w:bCs/>
          <w:sz w:val="18"/>
          <w:szCs w:val="18"/>
        </w:rPr>
      </w:pPr>
      <w:r w:rsidRPr="008C0DE6">
        <w:rPr>
          <w:b/>
          <w:bCs/>
          <w:sz w:val="18"/>
          <w:szCs w:val="18"/>
        </w:rPr>
        <w:t>Pilote</w:t>
      </w:r>
      <w:r w:rsidR="008310FF" w:rsidRPr="008C0DE6">
        <w:rPr>
          <w:b/>
          <w:bCs/>
          <w:sz w:val="18"/>
          <w:szCs w:val="18"/>
        </w:rPr>
        <w:t>r</w:t>
      </w:r>
      <w:r w:rsidRPr="008C0DE6">
        <w:rPr>
          <w:b/>
          <w:bCs/>
          <w:sz w:val="18"/>
          <w:szCs w:val="18"/>
        </w:rPr>
        <w:t xml:space="preserve"> la finalisation du SCoT et sa mise en œuvre ; prépare</w:t>
      </w:r>
      <w:r w:rsidR="008310FF" w:rsidRPr="008C0DE6">
        <w:rPr>
          <w:b/>
          <w:bCs/>
          <w:sz w:val="18"/>
          <w:szCs w:val="18"/>
        </w:rPr>
        <w:t>r</w:t>
      </w:r>
      <w:r w:rsidRPr="008C0DE6">
        <w:rPr>
          <w:b/>
          <w:bCs/>
          <w:sz w:val="18"/>
          <w:szCs w:val="18"/>
        </w:rPr>
        <w:t xml:space="preserve"> son évaluation et sa mise en révision</w:t>
      </w:r>
    </w:p>
    <w:p w14:paraId="003CC6F9" w14:textId="4336835F" w:rsidR="009678C8" w:rsidRPr="008C0DE6" w:rsidRDefault="009678C8" w:rsidP="00883FFD">
      <w:pPr>
        <w:pStyle w:val="Paragraphedeliste2"/>
        <w:numPr>
          <w:ilvl w:val="0"/>
          <w:numId w:val="6"/>
        </w:numPr>
        <w:spacing w:after="0"/>
        <w:jc w:val="both"/>
        <w:rPr>
          <w:sz w:val="18"/>
          <w:szCs w:val="18"/>
        </w:rPr>
      </w:pPr>
      <w:r w:rsidRPr="008C0DE6">
        <w:rPr>
          <w:sz w:val="18"/>
          <w:szCs w:val="18"/>
        </w:rPr>
        <w:t xml:space="preserve">Finaliser la procédure d’élaboration du </w:t>
      </w:r>
      <w:r w:rsidR="0075085A" w:rsidRPr="008C0DE6">
        <w:rPr>
          <w:sz w:val="18"/>
          <w:szCs w:val="18"/>
        </w:rPr>
        <w:t xml:space="preserve">SCoT </w:t>
      </w:r>
      <w:r w:rsidR="000A5FCC" w:rsidRPr="008C0DE6">
        <w:rPr>
          <w:sz w:val="18"/>
          <w:szCs w:val="18"/>
        </w:rPr>
        <w:t>(de l’arrêt à l’approbation)</w:t>
      </w:r>
    </w:p>
    <w:p w14:paraId="60EC6153" w14:textId="3E91755D" w:rsidR="008310FF" w:rsidRPr="008C0DE6" w:rsidRDefault="009678C8" w:rsidP="00883FFD">
      <w:pPr>
        <w:pStyle w:val="Paragraphedeliste2"/>
        <w:numPr>
          <w:ilvl w:val="0"/>
          <w:numId w:val="6"/>
        </w:numPr>
        <w:spacing w:after="0"/>
        <w:jc w:val="both"/>
        <w:rPr>
          <w:sz w:val="18"/>
          <w:szCs w:val="18"/>
        </w:rPr>
      </w:pPr>
      <w:r w:rsidRPr="008C0DE6">
        <w:rPr>
          <w:sz w:val="18"/>
          <w:szCs w:val="18"/>
        </w:rPr>
        <w:t>Assurer la mise en œuvre du S</w:t>
      </w:r>
      <w:r w:rsidR="0075085A" w:rsidRPr="008C0DE6">
        <w:rPr>
          <w:sz w:val="18"/>
          <w:szCs w:val="18"/>
        </w:rPr>
        <w:t>CoT</w:t>
      </w:r>
      <w:r w:rsidRPr="008C0DE6">
        <w:rPr>
          <w:sz w:val="18"/>
          <w:szCs w:val="18"/>
        </w:rPr>
        <w:t> : PLU, PLUi, Carte</w:t>
      </w:r>
      <w:r w:rsidR="00D80BDF" w:rsidRPr="008C0DE6">
        <w:rPr>
          <w:sz w:val="18"/>
          <w:szCs w:val="18"/>
        </w:rPr>
        <w:t>s</w:t>
      </w:r>
      <w:r w:rsidRPr="008C0DE6">
        <w:rPr>
          <w:sz w:val="18"/>
          <w:szCs w:val="18"/>
        </w:rPr>
        <w:t xml:space="preserve"> communale</w:t>
      </w:r>
      <w:r w:rsidR="00D80BDF" w:rsidRPr="008C0DE6">
        <w:rPr>
          <w:sz w:val="18"/>
          <w:szCs w:val="18"/>
        </w:rPr>
        <w:t>s</w:t>
      </w:r>
      <w:r w:rsidRPr="008C0DE6">
        <w:rPr>
          <w:sz w:val="18"/>
          <w:szCs w:val="18"/>
        </w:rPr>
        <w:t>, permis de construire, procédures d’</w:t>
      </w:r>
      <w:r w:rsidR="00CF5B4E" w:rsidRPr="008C0DE6">
        <w:rPr>
          <w:sz w:val="18"/>
          <w:szCs w:val="18"/>
        </w:rPr>
        <w:t>aménagements</w:t>
      </w:r>
      <w:r w:rsidRPr="008C0DE6">
        <w:rPr>
          <w:sz w:val="18"/>
          <w:szCs w:val="18"/>
        </w:rPr>
        <w:t xml:space="preserve"> (</w:t>
      </w:r>
      <w:r w:rsidR="0075085A" w:rsidRPr="008C0DE6">
        <w:rPr>
          <w:sz w:val="18"/>
          <w:szCs w:val="18"/>
        </w:rPr>
        <w:t>ZAC</w:t>
      </w:r>
      <w:r w:rsidRPr="008C0DE6">
        <w:rPr>
          <w:sz w:val="18"/>
          <w:szCs w:val="18"/>
        </w:rPr>
        <w:t xml:space="preserve">, autorisation commerciales…) en lien avec les 3 EPCI et les </w:t>
      </w:r>
      <w:r w:rsidR="0075085A" w:rsidRPr="008C0DE6">
        <w:rPr>
          <w:sz w:val="18"/>
          <w:szCs w:val="18"/>
        </w:rPr>
        <w:t xml:space="preserve">77 </w:t>
      </w:r>
      <w:r w:rsidRPr="008C0DE6">
        <w:rPr>
          <w:sz w:val="18"/>
          <w:szCs w:val="18"/>
        </w:rPr>
        <w:t>communes</w:t>
      </w:r>
      <w:r w:rsidR="004845CA" w:rsidRPr="008C0DE6">
        <w:rPr>
          <w:sz w:val="18"/>
          <w:szCs w:val="18"/>
        </w:rPr>
        <w:t xml:space="preserve"> en tant que PPA</w:t>
      </w:r>
    </w:p>
    <w:p w14:paraId="6D5056C3" w14:textId="221B58F2" w:rsidR="00883FFD" w:rsidRPr="008C0DE6" w:rsidRDefault="00883FFD" w:rsidP="00883FFD">
      <w:pPr>
        <w:pStyle w:val="Paragraphedeliste2"/>
        <w:numPr>
          <w:ilvl w:val="0"/>
          <w:numId w:val="6"/>
        </w:numPr>
        <w:spacing w:after="0"/>
        <w:jc w:val="both"/>
        <w:rPr>
          <w:sz w:val="18"/>
          <w:szCs w:val="18"/>
        </w:rPr>
      </w:pPr>
      <w:r w:rsidRPr="008C0DE6">
        <w:rPr>
          <w:sz w:val="18"/>
          <w:szCs w:val="18"/>
        </w:rPr>
        <w:t>Préparer les avis PPA du Scot sur les documents cités plus haut, les présenter au bureau syndical et au Président du Scot pour leur validation par la structure</w:t>
      </w:r>
    </w:p>
    <w:p w14:paraId="13CF7F5F" w14:textId="531B2092" w:rsidR="008310FF" w:rsidRPr="008C0DE6" w:rsidRDefault="009678C8" w:rsidP="00883FFD">
      <w:pPr>
        <w:pStyle w:val="Paragraphedeliste2"/>
        <w:numPr>
          <w:ilvl w:val="0"/>
          <w:numId w:val="6"/>
        </w:numPr>
        <w:spacing w:after="0"/>
        <w:jc w:val="both"/>
        <w:rPr>
          <w:sz w:val="18"/>
          <w:szCs w:val="18"/>
        </w:rPr>
      </w:pPr>
      <w:r w:rsidRPr="008C0DE6">
        <w:rPr>
          <w:sz w:val="18"/>
          <w:szCs w:val="18"/>
        </w:rPr>
        <w:t>Assurer le suivi et l’évaluation du S</w:t>
      </w:r>
      <w:r w:rsidR="0075085A" w:rsidRPr="008C0DE6">
        <w:rPr>
          <w:sz w:val="18"/>
          <w:szCs w:val="18"/>
        </w:rPr>
        <w:t>CoT</w:t>
      </w:r>
    </w:p>
    <w:p w14:paraId="2DBC0B08" w14:textId="61C73C80" w:rsidR="008310FF" w:rsidRPr="008C0DE6" w:rsidRDefault="00883FFD" w:rsidP="008310FF">
      <w:pPr>
        <w:pStyle w:val="Paragraphedeliste2"/>
        <w:numPr>
          <w:ilvl w:val="0"/>
          <w:numId w:val="6"/>
        </w:numPr>
        <w:spacing w:after="0"/>
        <w:jc w:val="both"/>
        <w:rPr>
          <w:sz w:val="18"/>
          <w:szCs w:val="18"/>
        </w:rPr>
      </w:pPr>
      <w:r w:rsidRPr="008C0DE6">
        <w:rPr>
          <w:sz w:val="18"/>
          <w:szCs w:val="18"/>
        </w:rPr>
        <w:t>Être</w:t>
      </w:r>
      <w:r w:rsidR="004845CA" w:rsidRPr="008C0DE6">
        <w:rPr>
          <w:sz w:val="18"/>
          <w:szCs w:val="18"/>
        </w:rPr>
        <w:t xml:space="preserve"> le r</w:t>
      </w:r>
      <w:r w:rsidR="0075085A" w:rsidRPr="008C0DE6">
        <w:rPr>
          <w:sz w:val="18"/>
          <w:szCs w:val="18"/>
        </w:rPr>
        <w:t>esponsable technique du SCoT du Pays Coeur d'Hérault et de l'ensemble des études et travaux s'y afférant</w:t>
      </w:r>
    </w:p>
    <w:p w14:paraId="0F0266F1" w14:textId="6C657EDA" w:rsidR="008310FF" w:rsidRPr="008C0DE6" w:rsidRDefault="0075085A" w:rsidP="008310FF">
      <w:pPr>
        <w:pStyle w:val="Paragraphedeliste2"/>
        <w:numPr>
          <w:ilvl w:val="0"/>
          <w:numId w:val="6"/>
        </w:numPr>
        <w:spacing w:after="0"/>
        <w:jc w:val="both"/>
        <w:rPr>
          <w:sz w:val="18"/>
          <w:szCs w:val="18"/>
        </w:rPr>
      </w:pPr>
      <w:r w:rsidRPr="008C0DE6">
        <w:rPr>
          <w:sz w:val="18"/>
          <w:szCs w:val="18"/>
        </w:rPr>
        <w:t xml:space="preserve">Participation technique </w:t>
      </w:r>
      <w:r w:rsidR="004845CA" w:rsidRPr="008C0DE6">
        <w:rPr>
          <w:sz w:val="18"/>
          <w:szCs w:val="18"/>
        </w:rPr>
        <w:t xml:space="preserve">éventuelles </w:t>
      </w:r>
      <w:r w:rsidRPr="008C0DE6">
        <w:rPr>
          <w:sz w:val="18"/>
          <w:szCs w:val="18"/>
        </w:rPr>
        <w:t xml:space="preserve">au bureau SCoT et </w:t>
      </w:r>
      <w:r w:rsidR="004845CA" w:rsidRPr="008C0DE6">
        <w:rPr>
          <w:sz w:val="18"/>
          <w:szCs w:val="18"/>
        </w:rPr>
        <w:t xml:space="preserve">au </w:t>
      </w:r>
      <w:r w:rsidRPr="008C0DE6">
        <w:rPr>
          <w:sz w:val="18"/>
          <w:szCs w:val="18"/>
        </w:rPr>
        <w:t>Comité Syndical SCOT</w:t>
      </w:r>
    </w:p>
    <w:p w14:paraId="0CC06424" w14:textId="71FE713D" w:rsidR="00FD4ACB" w:rsidRPr="008C0DE6" w:rsidRDefault="00FD4ACB" w:rsidP="008310FF">
      <w:pPr>
        <w:pStyle w:val="Paragraphedeliste2"/>
        <w:numPr>
          <w:ilvl w:val="0"/>
          <w:numId w:val="6"/>
        </w:numPr>
        <w:spacing w:after="0"/>
        <w:jc w:val="both"/>
        <w:rPr>
          <w:sz w:val="18"/>
          <w:szCs w:val="18"/>
        </w:rPr>
      </w:pPr>
      <w:r w:rsidRPr="008C0DE6">
        <w:rPr>
          <w:sz w:val="18"/>
          <w:szCs w:val="18"/>
        </w:rPr>
        <w:t>Animer la gouvernance technique du SCoT (COTECH)</w:t>
      </w:r>
    </w:p>
    <w:p w14:paraId="40BBE6FD" w14:textId="5B43A72B" w:rsidR="008310FF" w:rsidRPr="008C0DE6" w:rsidRDefault="0075085A" w:rsidP="004845CA">
      <w:pPr>
        <w:pStyle w:val="Paragraphedeliste2"/>
        <w:numPr>
          <w:ilvl w:val="0"/>
          <w:numId w:val="6"/>
        </w:numPr>
        <w:spacing w:after="0"/>
        <w:jc w:val="both"/>
        <w:rPr>
          <w:sz w:val="18"/>
          <w:szCs w:val="18"/>
        </w:rPr>
      </w:pPr>
      <w:r w:rsidRPr="008C0DE6">
        <w:rPr>
          <w:sz w:val="18"/>
          <w:szCs w:val="18"/>
        </w:rPr>
        <w:t xml:space="preserve">Représentation technique du SCoT à l'extérieur : </w:t>
      </w:r>
      <w:r w:rsidR="004845CA" w:rsidRPr="008C0DE6">
        <w:rPr>
          <w:sz w:val="18"/>
          <w:szCs w:val="18"/>
        </w:rPr>
        <w:t>Région, Département</w:t>
      </w:r>
      <w:r w:rsidRPr="008C0DE6">
        <w:rPr>
          <w:sz w:val="18"/>
          <w:szCs w:val="18"/>
        </w:rPr>
        <w:t>, inter-SCoT et les autres organismes (Fédération Nationale</w:t>
      </w:r>
      <w:r w:rsidR="004845CA" w:rsidRPr="008C0DE6">
        <w:rPr>
          <w:sz w:val="18"/>
          <w:szCs w:val="18"/>
        </w:rPr>
        <w:t xml:space="preserve"> des SCoT, ANPP, …)</w:t>
      </w:r>
    </w:p>
    <w:p w14:paraId="695BB00B" w14:textId="6EEB5FCF" w:rsidR="004845CA" w:rsidRPr="008C0DE6" w:rsidRDefault="008310FF" w:rsidP="004845CA">
      <w:pPr>
        <w:pStyle w:val="Paragraphedeliste2"/>
        <w:numPr>
          <w:ilvl w:val="0"/>
          <w:numId w:val="6"/>
        </w:numPr>
        <w:spacing w:after="0"/>
        <w:jc w:val="both"/>
        <w:rPr>
          <w:sz w:val="18"/>
          <w:szCs w:val="18"/>
        </w:rPr>
      </w:pPr>
      <w:r w:rsidRPr="008C0DE6">
        <w:rPr>
          <w:sz w:val="18"/>
          <w:szCs w:val="18"/>
        </w:rPr>
        <w:t>Suiv</w:t>
      </w:r>
      <w:r w:rsidR="004845CA" w:rsidRPr="008C0DE6">
        <w:rPr>
          <w:sz w:val="18"/>
          <w:szCs w:val="18"/>
        </w:rPr>
        <w:t>re la réalisation et la mise en œuvre des</w:t>
      </w:r>
      <w:r w:rsidRPr="008C0DE6">
        <w:rPr>
          <w:sz w:val="18"/>
          <w:szCs w:val="18"/>
        </w:rPr>
        <w:t xml:space="preserve"> documents de planification extra territoriaux (SRADDET, Charte de PNR, SAGE, ...)</w:t>
      </w:r>
      <w:r w:rsidR="004845CA" w:rsidRPr="008C0DE6">
        <w:rPr>
          <w:sz w:val="18"/>
          <w:szCs w:val="18"/>
        </w:rPr>
        <w:t xml:space="preserve"> en tant que PPA ou PPC</w:t>
      </w:r>
    </w:p>
    <w:p w14:paraId="56C78B19" w14:textId="20A600BD" w:rsidR="00FD4ACB" w:rsidRPr="008C0DE6" w:rsidRDefault="00FD4ACB" w:rsidP="004845CA">
      <w:pPr>
        <w:pStyle w:val="Paragraphedeliste2"/>
        <w:numPr>
          <w:ilvl w:val="0"/>
          <w:numId w:val="6"/>
        </w:numPr>
        <w:spacing w:after="0"/>
        <w:jc w:val="both"/>
        <w:rPr>
          <w:sz w:val="18"/>
          <w:szCs w:val="18"/>
        </w:rPr>
      </w:pPr>
      <w:r w:rsidRPr="008C0DE6">
        <w:rPr>
          <w:sz w:val="18"/>
          <w:szCs w:val="18"/>
        </w:rPr>
        <w:t>Participer à des réunions de concertation (par exemple en lien avec le Conseil de Développement)</w:t>
      </w:r>
    </w:p>
    <w:p w14:paraId="1B770B62" w14:textId="6664A0F3" w:rsidR="003047C1" w:rsidRPr="008C0DE6" w:rsidRDefault="003047C1" w:rsidP="004845CA">
      <w:pPr>
        <w:pStyle w:val="Paragraphedeliste2"/>
        <w:numPr>
          <w:ilvl w:val="0"/>
          <w:numId w:val="6"/>
        </w:numPr>
        <w:spacing w:after="0"/>
        <w:jc w:val="both"/>
        <w:rPr>
          <w:sz w:val="18"/>
          <w:szCs w:val="18"/>
        </w:rPr>
      </w:pPr>
      <w:r w:rsidRPr="008C0DE6">
        <w:rPr>
          <w:sz w:val="18"/>
          <w:szCs w:val="18"/>
        </w:rPr>
        <w:t>Participer à la commission Aménagement Durable du territoire</w:t>
      </w:r>
    </w:p>
    <w:p w14:paraId="33A40483" w14:textId="77777777" w:rsidR="00FD4ACB" w:rsidRPr="008C0DE6" w:rsidRDefault="00FD4ACB" w:rsidP="00883FFD">
      <w:pPr>
        <w:pStyle w:val="Paragraphedeliste2"/>
        <w:spacing w:after="0"/>
        <w:jc w:val="both"/>
        <w:rPr>
          <w:sz w:val="18"/>
          <w:szCs w:val="18"/>
        </w:rPr>
      </w:pPr>
    </w:p>
    <w:p w14:paraId="69021F13" w14:textId="1D12F125" w:rsidR="004845CA" w:rsidRPr="008C0DE6" w:rsidRDefault="004845CA" w:rsidP="00E93012">
      <w:pPr>
        <w:pStyle w:val="Paragraphedeliste"/>
        <w:numPr>
          <w:ilvl w:val="0"/>
          <w:numId w:val="7"/>
        </w:numPr>
        <w:spacing w:after="0"/>
        <w:ind w:left="284"/>
        <w:jc w:val="both"/>
        <w:rPr>
          <w:b/>
          <w:bCs/>
          <w:sz w:val="18"/>
          <w:szCs w:val="18"/>
        </w:rPr>
      </w:pPr>
      <w:r w:rsidRPr="008C0DE6">
        <w:rPr>
          <w:b/>
          <w:bCs/>
          <w:sz w:val="18"/>
          <w:szCs w:val="18"/>
        </w:rPr>
        <w:t>Agir pour une mise en œuvre active du SCoT</w:t>
      </w:r>
    </w:p>
    <w:p w14:paraId="2697EE92" w14:textId="1EB1B698" w:rsidR="008310FF" w:rsidRPr="008C0DE6" w:rsidRDefault="004845CA" w:rsidP="004845CA">
      <w:pPr>
        <w:pStyle w:val="Paragraphedeliste2"/>
        <w:numPr>
          <w:ilvl w:val="0"/>
          <w:numId w:val="5"/>
        </w:numPr>
        <w:spacing w:after="0"/>
        <w:ind w:left="709" w:hanging="425"/>
        <w:jc w:val="both"/>
        <w:rPr>
          <w:sz w:val="18"/>
          <w:szCs w:val="18"/>
        </w:rPr>
      </w:pPr>
      <w:r w:rsidRPr="008C0DE6">
        <w:rPr>
          <w:sz w:val="18"/>
          <w:szCs w:val="18"/>
        </w:rPr>
        <w:t>Rédiger un</w:t>
      </w:r>
      <w:r w:rsidR="008310FF" w:rsidRPr="008C0DE6">
        <w:rPr>
          <w:sz w:val="18"/>
          <w:szCs w:val="18"/>
        </w:rPr>
        <w:t xml:space="preserve"> </w:t>
      </w:r>
      <w:r w:rsidRPr="008C0DE6">
        <w:rPr>
          <w:sz w:val="18"/>
          <w:szCs w:val="18"/>
        </w:rPr>
        <w:t>porter</w:t>
      </w:r>
      <w:r w:rsidR="008310FF" w:rsidRPr="008C0DE6">
        <w:rPr>
          <w:sz w:val="18"/>
          <w:szCs w:val="18"/>
        </w:rPr>
        <w:t xml:space="preserve"> à connaissance pour les communes en phase de démarrage de leur PLU / </w:t>
      </w:r>
      <w:r w:rsidRPr="008C0DE6">
        <w:rPr>
          <w:sz w:val="18"/>
          <w:szCs w:val="18"/>
        </w:rPr>
        <w:t xml:space="preserve">et </w:t>
      </w:r>
      <w:r w:rsidR="008310FF" w:rsidRPr="008C0DE6">
        <w:rPr>
          <w:sz w:val="18"/>
          <w:szCs w:val="18"/>
        </w:rPr>
        <w:t>Carte communale</w:t>
      </w:r>
    </w:p>
    <w:p w14:paraId="1AD8CDAA" w14:textId="77777777" w:rsidR="004845CA" w:rsidRPr="008C0DE6" w:rsidRDefault="004845CA" w:rsidP="004845CA">
      <w:pPr>
        <w:pStyle w:val="Paragraphedeliste2"/>
        <w:numPr>
          <w:ilvl w:val="0"/>
          <w:numId w:val="5"/>
        </w:numPr>
        <w:spacing w:after="0"/>
        <w:ind w:left="709" w:hanging="425"/>
        <w:jc w:val="both"/>
        <w:rPr>
          <w:sz w:val="18"/>
          <w:szCs w:val="18"/>
        </w:rPr>
      </w:pPr>
      <w:r w:rsidRPr="008C0DE6">
        <w:rPr>
          <w:sz w:val="18"/>
          <w:szCs w:val="18"/>
        </w:rPr>
        <w:t xml:space="preserve">Etablir une gouvernance de suivi des documents d’urbanisme en tant que PPA, regroupant la commune, l’EPCI, l’Etat afin d’appliquer le SCoT </w:t>
      </w:r>
    </w:p>
    <w:p w14:paraId="171B4F58" w14:textId="77777777" w:rsidR="00FD4ACB" w:rsidRPr="008C0DE6" w:rsidRDefault="0075085A" w:rsidP="00FD4ACB">
      <w:pPr>
        <w:pStyle w:val="Paragraphedeliste2"/>
        <w:numPr>
          <w:ilvl w:val="0"/>
          <w:numId w:val="5"/>
        </w:numPr>
        <w:spacing w:after="0"/>
        <w:ind w:left="709" w:hanging="425"/>
        <w:jc w:val="both"/>
        <w:rPr>
          <w:sz w:val="18"/>
          <w:szCs w:val="18"/>
        </w:rPr>
      </w:pPr>
      <w:r w:rsidRPr="008C0DE6">
        <w:rPr>
          <w:sz w:val="18"/>
          <w:szCs w:val="18"/>
        </w:rPr>
        <w:t xml:space="preserve">Apporter aux communes et </w:t>
      </w:r>
      <w:r w:rsidR="00FD4ACB" w:rsidRPr="008C0DE6">
        <w:rPr>
          <w:sz w:val="18"/>
          <w:szCs w:val="18"/>
        </w:rPr>
        <w:t>aux</w:t>
      </w:r>
      <w:r w:rsidRPr="008C0DE6">
        <w:rPr>
          <w:sz w:val="18"/>
          <w:szCs w:val="18"/>
        </w:rPr>
        <w:t xml:space="preserve"> intercommunalité</w:t>
      </w:r>
      <w:r w:rsidR="00FD4ACB" w:rsidRPr="008C0DE6">
        <w:rPr>
          <w:sz w:val="18"/>
          <w:szCs w:val="18"/>
        </w:rPr>
        <w:t>s</w:t>
      </w:r>
      <w:r w:rsidRPr="008C0DE6">
        <w:rPr>
          <w:sz w:val="18"/>
          <w:szCs w:val="18"/>
        </w:rPr>
        <w:t xml:space="preserve"> un appui règlementaire en urbanisme</w:t>
      </w:r>
      <w:r w:rsidR="008310FF" w:rsidRPr="008C0DE6">
        <w:rPr>
          <w:sz w:val="18"/>
          <w:szCs w:val="18"/>
        </w:rPr>
        <w:t xml:space="preserve">, </w:t>
      </w:r>
      <w:r w:rsidRPr="008C0DE6">
        <w:rPr>
          <w:sz w:val="18"/>
          <w:szCs w:val="18"/>
        </w:rPr>
        <w:t>environnement</w:t>
      </w:r>
      <w:r w:rsidR="008310FF" w:rsidRPr="008C0DE6">
        <w:rPr>
          <w:sz w:val="18"/>
          <w:szCs w:val="18"/>
        </w:rPr>
        <w:t xml:space="preserve"> et aménagement commercial</w:t>
      </w:r>
    </w:p>
    <w:p w14:paraId="78A3EA33" w14:textId="57F3F637" w:rsidR="00FD4ACB" w:rsidRPr="008C0DE6" w:rsidRDefault="00FD4ACB" w:rsidP="00FD4ACB">
      <w:pPr>
        <w:pStyle w:val="Paragraphedeliste2"/>
        <w:numPr>
          <w:ilvl w:val="0"/>
          <w:numId w:val="5"/>
        </w:numPr>
        <w:spacing w:after="0"/>
        <w:ind w:left="709" w:hanging="425"/>
        <w:jc w:val="both"/>
        <w:rPr>
          <w:sz w:val="18"/>
          <w:szCs w:val="18"/>
        </w:rPr>
      </w:pPr>
      <w:r w:rsidRPr="008C0DE6">
        <w:rPr>
          <w:sz w:val="18"/>
          <w:szCs w:val="18"/>
        </w:rPr>
        <w:t>Assister les communes dans l'élaboration, la mise en œuvre et le suivi de leur document de planification ou la planification de leur opération d'aménagement ; en lien avec la mise en œuvre du SCoT</w:t>
      </w:r>
    </w:p>
    <w:p w14:paraId="45398DF2" w14:textId="77777777" w:rsidR="00FD4ACB" w:rsidRPr="008C0DE6" w:rsidRDefault="00FD4ACB" w:rsidP="00883FFD">
      <w:pPr>
        <w:pStyle w:val="Paragraphedeliste2"/>
        <w:spacing w:after="0"/>
        <w:ind w:left="709"/>
        <w:jc w:val="both"/>
        <w:rPr>
          <w:sz w:val="18"/>
          <w:szCs w:val="18"/>
        </w:rPr>
      </w:pPr>
    </w:p>
    <w:p w14:paraId="0BBD13E9" w14:textId="54577622" w:rsidR="00FD4ACB" w:rsidRPr="008C0DE6" w:rsidRDefault="00FD4ACB" w:rsidP="00E93012">
      <w:pPr>
        <w:pStyle w:val="Paragraphedeliste"/>
        <w:numPr>
          <w:ilvl w:val="0"/>
          <w:numId w:val="7"/>
        </w:numPr>
        <w:spacing w:after="0"/>
        <w:ind w:left="284"/>
        <w:jc w:val="both"/>
        <w:rPr>
          <w:b/>
          <w:bCs/>
          <w:sz w:val="18"/>
          <w:szCs w:val="18"/>
        </w:rPr>
      </w:pPr>
      <w:r w:rsidRPr="008C0DE6">
        <w:rPr>
          <w:b/>
          <w:bCs/>
          <w:sz w:val="18"/>
          <w:szCs w:val="18"/>
        </w:rPr>
        <w:t>Assurer un rôle de conseil, de veille et de connaissance territoriale liée à l’application du SCOT</w:t>
      </w:r>
    </w:p>
    <w:p w14:paraId="3E15E374" w14:textId="690AB2D0" w:rsidR="00FD4ACB" w:rsidRPr="008C0DE6" w:rsidRDefault="004845CA" w:rsidP="00883FFD">
      <w:pPr>
        <w:pStyle w:val="Paragraphedeliste2"/>
        <w:numPr>
          <w:ilvl w:val="0"/>
          <w:numId w:val="5"/>
        </w:numPr>
        <w:spacing w:after="0"/>
        <w:ind w:left="709"/>
        <w:jc w:val="both"/>
        <w:rPr>
          <w:b/>
          <w:bCs/>
          <w:sz w:val="18"/>
          <w:szCs w:val="18"/>
        </w:rPr>
      </w:pPr>
      <w:r w:rsidRPr="008C0DE6">
        <w:rPr>
          <w:sz w:val="18"/>
          <w:szCs w:val="18"/>
        </w:rPr>
        <w:t>Assurer un appui technique interne, ainsi qu'aux partenaires sur des questions liées au Droit de l'Urbanisme, à la planification, à la dynamique projet, à la cartographie</w:t>
      </w:r>
    </w:p>
    <w:p w14:paraId="564BD237" w14:textId="040E172D" w:rsidR="00FD4ACB" w:rsidRPr="008C0DE6" w:rsidRDefault="00FD4ACB" w:rsidP="00883FFD">
      <w:pPr>
        <w:pStyle w:val="Paragraphedeliste2"/>
        <w:numPr>
          <w:ilvl w:val="0"/>
          <w:numId w:val="5"/>
        </w:numPr>
        <w:spacing w:after="0"/>
        <w:ind w:left="709" w:hanging="425"/>
        <w:jc w:val="both"/>
        <w:rPr>
          <w:sz w:val="18"/>
          <w:szCs w:val="18"/>
        </w:rPr>
      </w:pPr>
      <w:r w:rsidRPr="008C0DE6">
        <w:rPr>
          <w:sz w:val="18"/>
          <w:szCs w:val="18"/>
        </w:rPr>
        <w:t>Mettre en en place un observatoire d’indicateurs en aménagement du territoire à l'échelle du territoire du SCoT afin de faciliter la réalisation des diagnostics de territoire</w:t>
      </w:r>
    </w:p>
    <w:p w14:paraId="35016862" w14:textId="00CE8880" w:rsidR="008310FF" w:rsidRPr="008C0DE6" w:rsidRDefault="0075085A" w:rsidP="00883FFD">
      <w:pPr>
        <w:pStyle w:val="Paragraphedeliste2"/>
        <w:numPr>
          <w:ilvl w:val="0"/>
          <w:numId w:val="5"/>
        </w:numPr>
        <w:spacing w:after="0"/>
        <w:ind w:left="709"/>
        <w:jc w:val="both"/>
        <w:rPr>
          <w:sz w:val="18"/>
          <w:szCs w:val="18"/>
        </w:rPr>
      </w:pPr>
      <w:r w:rsidRPr="008C0DE6">
        <w:rPr>
          <w:sz w:val="18"/>
          <w:szCs w:val="18"/>
        </w:rPr>
        <w:t>Assurer une veille règlementaire en matière de droit de l'urbanisme et de l'environnement</w:t>
      </w:r>
      <w:r w:rsidR="008310FF" w:rsidRPr="008C0DE6">
        <w:rPr>
          <w:sz w:val="18"/>
          <w:szCs w:val="18"/>
        </w:rPr>
        <w:t>,</w:t>
      </w:r>
    </w:p>
    <w:p w14:paraId="1602E3C5" w14:textId="77777777" w:rsidR="00FB35A1" w:rsidRPr="008C0DE6" w:rsidRDefault="00FB35A1">
      <w:p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07E8AD0C" w14:textId="77777777" w:rsidR="00FB35A1" w:rsidRPr="008C0DE6" w:rsidRDefault="00F24EB8">
      <w:p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noProof/>
          <w:color w:val="auto"/>
          <w:sz w:val="18"/>
          <w:szCs w:val="18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7685EA3F" wp14:editId="0A787737">
                <wp:simplePos x="0" y="0"/>
                <wp:positionH relativeFrom="column">
                  <wp:posOffset>-126794260</wp:posOffset>
                </wp:positionH>
                <wp:positionV relativeFrom="paragraph">
                  <wp:posOffset>-84122260</wp:posOffset>
                </wp:positionV>
                <wp:extent cx="32068770" cy="1892935"/>
                <wp:effectExtent l="13970" t="12700" r="2603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68770" cy="1892935"/>
                          <a:chOff x="-199676" y="-132476"/>
                          <a:chExt cx="50501" cy="2980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-152169" y="-132476"/>
                            <a:ext cx="1013" cy="61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6923C"/>
                          </a:solidFill>
                          <a:ln w="6480" cap="flat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-153891" y="-131714"/>
                            <a:ext cx="4716" cy="10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BB59"/>
                          </a:solidFill>
                          <a:ln w="38160" cap="flat">
                            <a:solidFill>
                              <a:srgbClr val="F2F2F2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-153625" y="-130471"/>
                            <a:ext cx="4074" cy="9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6E3BC"/>
                          </a:solidFill>
                          <a:ln w="6480" cap="flat">
                            <a:solidFill>
                              <a:srgbClr val="969696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/>
                        </wps:cNvSpPr>
                        <wps:spPr bwMode="auto">
                          <a:xfrm>
                            <a:off x="-199676" y="-131929"/>
                            <a:ext cx="48004" cy="21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/>
                        </wps:cNvSpPr>
                        <wps:spPr bwMode="auto">
                          <a:xfrm>
                            <a:off x="-199675" y="-130781"/>
                            <a:ext cx="48004" cy="30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r" y="vc"/>
                              </a:cxn>
                              <a:cxn ang="5400000">
                                <a:pos x="hc" y="b"/>
                              </a:cxn>
                              <a:cxn ang="10800000">
                                <a:pos x="l" y="vc"/>
                              </a:cxn>
                              <a:cxn ang="16200000">
                                <a:pos x="hc" y="t"/>
                              </a:cxn>
                            </a:cxnLst>
                            <a:rect l="0" t="0" r="r" b="b"/>
                            <a:pathLst>
                              <a:path w="21600" h="21600">
                                <a:moveTo>
                                  <a:pt x="0" y="0"/>
                                </a:move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lnTo>
                                  <a:pt x="216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non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714D2" id="Group 2" o:spid="_x0000_s1026" style="position:absolute;margin-left:-9983.8pt;margin-top:-6623.8pt;width:2525.1pt;height:149.05pt;z-index:251657216;mso-wrap-distance-left:0;mso-wrap-distance-right:0" coordorigin="-199676,-132476" coordsize="50501,2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">
                <v:shape id="AutoShape 3" o:spid="_x0000_s1027" style="position:absolute;left:-152169;top:-132476;width:1013;height:619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" path="m,l,21600r21600,l21600,,,xe" fillcolor="#76923c" strokecolor="#969696" strokeweight=".18mm">
                  <v:path o:connecttype="custom" o:connectlocs="1013,310;507,619;0,310;507,0" o:connectangles="0,90,180,270"/>
                </v:shape>
                <v:shape id="AutoShape 4" o:spid="_x0000_s1028" style="position:absolute;left:-153891;top:-131714;width:4716;height:1088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" path="m,l,21600r21600,l21600,,,xe" fillcolor="#9bbb59" strokecolor="#f2f2f2" strokeweight="1.06mm">
                  <v:path o:connecttype="custom" o:connectlocs="4716,544;2358,1088;0,544;2358,0" o:connectangles="0,90,180,270"/>
                </v:shape>
                <v:shape id="AutoShape 5" o:spid="_x0000_s1029" style="position:absolute;left:-153625;top:-130471;width:4074;height:975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" path="m,l,21600r21600,l21600,,,xe" fillcolor="#d6e3bc" strokecolor="#969696" strokeweight=".18mm">
                  <v:path o:connecttype="custom" o:connectlocs="4074,488;2037,975;0,488;2037,0" o:connectangles="0,90,180,270"/>
                </v:shape>
                <v:shape id="AutoShape 6" o:spid="_x0000_s1030" style="position:absolute;left:-199676;top:-131929;width:48004;height:213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" path="m,l,21600r21600,l21600,,,xe">
                  <v:stroke endarrow="block"/>
                  <v:path arrowok="t" o:connecttype="custom" o:connectlocs="48004,107;24002,213;0,107;24002,0" o:connectangles="0,90,180,270"/>
                </v:shape>
                <v:shape id="AutoShape 7" o:spid="_x0000_s1031" style="position:absolute;left:-199675;top:-130781;width:48004;height:308;visibility:visible;mso-wrap-style:none;v-text-anchor:middle" coordsize="21600,2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" path="m,l,21600r21600,l21600,,,xe">
                  <v:stroke endarrow="block"/>
                  <v:path arrowok="t" o:connecttype="custom" o:connectlocs="48004,154;24002,308;0,154;24002,0" o:connectangles="0,90,180,270"/>
                </v:shape>
              </v:group>
            </w:pict>
          </mc:Fallback>
        </mc:AlternateContent>
      </w:r>
      <w:bookmarkStart w:id="0" w:name="1"/>
      <w:bookmarkStart w:id="1" w:name="2"/>
      <w:bookmarkStart w:id="2" w:name="3"/>
      <w:bookmarkStart w:id="3" w:name="4"/>
      <w:bookmarkStart w:id="4" w:name="5"/>
      <w:bookmarkStart w:id="5" w:name="6"/>
      <w:bookmarkStart w:id="6" w:name="7"/>
      <w:bookmarkStart w:id="7" w:name="8"/>
      <w:bookmarkStart w:id="8" w:name="9"/>
      <w:bookmarkStart w:id="9" w:name="10"/>
      <w:bookmarkStart w:id="10" w:name="12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="00FB35A1" w:rsidRPr="008C0DE6">
        <w:rPr>
          <w:rFonts w:asciiTheme="minorHAnsi" w:hAnsiTheme="minorHAnsi" w:cstheme="minorHAnsi"/>
          <w:b/>
          <w:color w:val="auto"/>
          <w:sz w:val="18"/>
          <w:szCs w:val="18"/>
          <w:u w:val="single"/>
          <w:lang w:eastAsia="fr-FR"/>
        </w:rPr>
        <w:t>Positionnement hiérarchique :</w:t>
      </w:r>
    </w:p>
    <w:p w14:paraId="04436CD8" w14:textId="77777777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>Affectation du poste :</w:t>
      </w:r>
      <w:r w:rsidRPr="008C0DE6">
        <w:rPr>
          <w:rFonts w:asciiTheme="minorHAnsi" w:hAnsiTheme="minorHAnsi" w:cstheme="minorHAnsi"/>
          <w:b/>
          <w:color w:val="auto"/>
          <w:sz w:val="18"/>
          <w:szCs w:val="18"/>
        </w:rPr>
        <w:t xml:space="preserve"> Pôle Aménagement et Environnement</w:t>
      </w:r>
    </w:p>
    <w:p w14:paraId="29B358E3" w14:textId="1CF9439C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b/>
          <w:color w:val="auto"/>
          <w:sz w:val="18"/>
          <w:szCs w:val="18"/>
        </w:rPr>
        <w:t>Sous l’autorité du Président du SYDEL du Pays Cœur d’Hérault</w:t>
      </w:r>
      <w:r w:rsidR="003047C1" w:rsidRPr="008C0DE6">
        <w:rPr>
          <w:rFonts w:asciiTheme="minorHAnsi" w:hAnsiTheme="minorHAnsi" w:cstheme="minorHAnsi"/>
          <w:b/>
          <w:color w:val="auto"/>
          <w:sz w:val="18"/>
          <w:szCs w:val="18"/>
        </w:rPr>
        <w:t xml:space="preserve">, </w:t>
      </w:r>
      <w:r w:rsidRPr="008C0DE6">
        <w:rPr>
          <w:rFonts w:asciiTheme="minorHAnsi" w:hAnsiTheme="minorHAnsi" w:cstheme="minorHAnsi"/>
          <w:b/>
          <w:color w:val="auto"/>
          <w:sz w:val="18"/>
          <w:szCs w:val="18"/>
        </w:rPr>
        <w:t>du D</w:t>
      </w:r>
      <w:r w:rsidR="003047C1" w:rsidRPr="008C0DE6">
        <w:rPr>
          <w:rFonts w:asciiTheme="minorHAnsi" w:hAnsiTheme="minorHAnsi" w:cstheme="minorHAnsi"/>
          <w:b/>
          <w:color w:val="auto"/>
          <w:sz w:val="18"/>
          <w:szCs w:val="18"/>
        </w:rPr>
        <w:t xml:space="preserve">GS et </w:t>
      </w:r>
      <w:r w:rsidR="003E273D" w:rsidRPr="008C0DE6">
        <w:rPr>
          <w:rFonts w:asciiTheme="minorHAnsi" w:hAnsiTheme="minorHAnsi" w:cstheme="minorHAnsi"/>
          <w:b/>
          <w:color w:val="auto"/>
          <w:sz w:val="18"/>
          <w:szCs w:val="18"/>
        </w:rPr>
        <w:t xml:space="preserve">du </w:t>
      </w:r>
      <w:r w:rsidR="003047C1" w:rsidRPr="008C0DE6">
        <w:rPr>
          <w:rFonts w:asciiTheme="minorHAnsi" w:hAnsiTheme="minorHAnsi" w:cstheme="minorHAnsi"/>
          <w:b/>
          <w:color w:val="auto"/>
          <w:sz w:val="18"/>
          <w:szCs w:val="18"/>
        </w:rPr>
        <w:t>Responsable de pôle</w:t>
      </w:r>
    </w:p>
    <w:p w14:paraId="39DECDEB" w14:textId="77777777" w:rsidR="00FB35A1" w:rsidRPr="008C0DE6" w:rsidRDefault="00FB35A1">
      <w:p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338E8EEF" w14:textId="77777777" w:rsidR="00FB35A1" w:rsidRPr="008C0DE6" w:rsidRDefault="00FB35A1">
      <w:p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  <w:lang w:eastAsia="fr-FR"/>
        </w:rPr>
      </w:pPr>
      <w:r w:rsidRPr="008C0DE6">
        <w:rPr>
          <w:rFonts w:asciiTheme="minorHAnsi" w:hAnsiTheme="minorHAnsi" w:cstheme="minorHAnsi"/>
          <w:b/>
          <w:color w:val="auto"/>
          <w:sz w:val="18"/>
          <w:szCs w:val="18"/>
          <w:u w:val="single"/>
          <w:lang w:eastAsia="fr-FR"/>
        </w:rPr>
        <w:t>Relations fonctionnelles :</w:t>
      </w:r>
    </w:p>
    <w:p w14:paraId="7639DB6D" w14:textId="64FD5FE2" w:rsidR="00FB35A1" w:rsidRPr="008C0DE6" w:rsidRDefault="00FB35A1" w:rsidP="00555858">
      <w:p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  <w:lang w:eastAsia="fr-FR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  <w:lang w:eastAsia="fr-FR"/>
        </w:rPr>
        <w:t>En interne :</w:t>
      </w:r>
      <w:r w:rsidR="00555858" w:rsidRPr="008C0DE6">
        <w:rPr>
          <w:rFonts w:asciiTheme="minorHAnsi" w:hAnsiTheme="minorHAnsi" w:cstheme="minorHAnsi"/>
          <w:color w:val="auto"/>
          <w:sz w:val="18"/>
          <w:szCs w:val="18"/>
          <w:lang w:eastAsia="fr-FR"/>
        </w:rPr>
        <w:t xml:space="preserve"> </w:t>
      </w:r>
      <w:r w:rsidRPr="008C0DE6">
        <w:rPr>
          <w:rFonts w:asciiTheme="minorHAnsi" w:hAnsiTheme="minorHAnsi" w:cstheme="minorHAnsi"/>
          <w:b/>
          <w:color w:val="auto"/>
          <w:sz w:val="18"/>
          <w:szCs w:val="18"/>
        </w:rPr>
        <w:t xml:space="preserve">En relation avec tous les services du </w:t>
      </w:r>
      <w:proofErr w:type="spellStart"/>
      <w:proofErr w:type="gramStart"/>
      <w:r w:rsidRPr="008C0DE6">
        <w:rPr>
          <w:rFonts w:asciiTheme="minorHAnsi" w:hAnsiTheme="minorHAnsi" w:cstheme="minorHAnsi"/>
          <w:b/>
          <w:color w:val="auto"/>
          <w:sz w:val="18"/>
          <w:szCs w:val="18"/>
        </w:rPr>
        <w:t>Sydel</w:t>
      </w:r>
      <w:proofErr w:type="spellEnd"/>
      <w:r w:rsidRPr="008C0DE6">
        <w:rPr>
          <w:rFonts w:asciiTheme="minorHAnsi" w:hAnsiTheme="minorHAnsi" w:cstheme="minorHAnsi"/>
          <w:b/>
          <w:color w:val="auto"/>
          <w:sz w:val="18"/>
          <w:szCs w:val="18"/>
        </w:rPr>
        <w:t> </w:t>
      </w:r>
      <w:r w:rsidR="00555858" w:rsidRPr="008C0DE6">
        <w:rPr>
          <w:rFonts w:asciiTheme="minorHAnsi" w:hAnsiTheme="minorHAnsi" w:cstheme="minorHAnsi"/>
          <w:b/>
          <w:color w:val="auto"/>
          <w:sz w:val="18"/>
          <w:szCs w:val="18"/>
        </w:rPr>
        <w:t xml:space="preserve"> /</w:t>
      </w:r>
      <w:proofErr w:type="gramEnd"/>
      <w:r w:rsidR="00555858" w:rsidRPr="008C0DE6">
        <w:rPr>
          <w:rFonts w:asciiTheme="minorHAnsi" w:hAnsiTheme="minorHAnsi" w:cstheme="minorHAnsi"/>
          <w:b/>
          <w:color w:val="auto"/>
          <w:sz w:val="18"/>
          <w:szCs w:val="18"/>
        </w:rPr>
        <w:t xml:space="preserve"> </w:t>
      </w:r>
      <w:r w:rsidRPr="008C0DE6">
        <w:rPr>
          <w:rFonts w:asciiTheme="minorHAnsi" w:hAnsiTheme="minorHAnsi" w:cstheme="minorHAnsi"/>
          <w:b/>
          <w:color w:val="auto"/>
          <w:sz w:val="18"/>
          <w:szCs w:val="18"/>
        </w:rPr>
        <w:t xml:space="preserve">Travail en lien avec les élus du </w:t>
      </w:r>
      <w:proofErr w:type="spellStart"/>
      <w:r w:rsidRPr="008C0DE6">
        <w:rPr>
          <w:rFonts w:asciiTheme="minorHAnsi" w:hAnsiTheme="minorHAnsi" w:cstheme="minorHAnsi"/>
          <w:b/>
          <w:color w:val="auto"/>
          <w:sz w:val="18"/>
          <w:szCs w:val="18"/>
        </w:rPr>
        <w:t>Sydel</w:t>
      </w:r>
      <w:proofErr w:type="spellEnd"/>
    </w:p>
    <w:p w14:paraId="3DB00841" w14:textId="61ECEBD7" w:rsidR="00FB35A1" w:rsidRPr="008C0DE6" w:rsidRDefault="00FB35A1" w:rsidP="00555858">
      <w:pPr>
        <w:spacing w:after="0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  <w:lang w:eastAsia="fr-FR"/>
        </w:rPr>
        <w:t>En externe :</w:t>
      </w:r>
      <w:r w:rsidRPr="008C0DE6">
        <w:rPr>
          <w:rFonts w:asciiTheme="minorHAnsi" w:hAnsiTheme="minorHAnsi" w:cstheme="minorHAnsi"/>
          <w:b/>
          <w:color w:val="auto"/>
          <w:sz w:val="18"/>
          <w:szCs w:val="18"/>
          <w:lang w:eastAsia="fr-FR"/>
        </w:rPr>
        <w:t xml:space="preserve"> </w:t>
      </w:r>
      <w:r w:rsidR="00555858" w:rsidRPr="008C0DE6">
        <w:rPr>
          <w:rFonts w:asciiTheme="minorHAnsi" w:hAnsiTheme="minorHAnsi" w:cstheme="minorHAnsi"/>
          <w:b/>
          <w:color w:val="auto"/>
          <w:sz w:val="18"/>
          <w:szCs w:val="18"/>
        </w:rPr>
        <w:t>Travail avec les services des EPCI membres du SYDEL / A</w:t>
      </w:r>
      <w:r w:rsidRPr="008C0DE6">
        <w:rPr>
          <w:rFonts w:asciiTheme="minorHAnsi" w:hAnsiTheme="minorHAnsi" w:cstheme="minorHAnsi"/>
          <w:b/>
          <w:color w:val="auto"/>
          <w:sz w:val="18"/>
          <w:szCs w:val="18"/>
        </w:rPr>
        <w:t xml:space="preserve">vec </w:t>
      </w:r>
      <w:r w:rsidR="003E273D" w:rsidRPr="008C0DE6">
        <w:rPr>
          <w:rFonts w:asciiTheme="minorHAnsi" w:hAnsiTheme="minorHAnsi" w:cstheme="minorHAnsi"/>
          <w:b/>
          <w:color w:val="auto"/>
          <w:sz w:val="18"/>
          <w:szCs w:val="18"/>
        </w:rPr>
        <w:t xml:space="preserve">les </w:t>
      </w:r>
      <w:r w:rsidRPr="008C0DE6">
        <w:rPr>
          <w:rFonts w:asciiTheme="minorHAnsi" w:hAnsiTheme="minorHAnsi" w:cstheme="minorHAnsi"/>
          <w:b/>
          <w:color w:val="auto"/>
          <w:sz w:val="18"/>
          <w:szCs w:val="18"/>
        </w:rPr>
        <w:t xml:space="preserve">professionnels </w:t>
      </w:r>
    </w:p>
    <w:p w14:paraId="3B886E0E" w14:textId="77777777" w:rsidR="00FB35A1" w:rsidRPr="008C0DE6" w:rsidRDefault="00FB35A1">
      <w:p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7BF2E1BA" w14:textId="77777777" w:rsidR="00FB35A1" w:rsidRPr="008C0DE6" w:rsidRDefault="00FB35A1">
      <w:p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  <w:lang w:eastAsia="fr-FR"/>
        </w:rPr>
      </w:pPr>
      <w:r w:rsidRPr="008C0DE6">
        <w:rPr>
          <w:rFonts w:asciiTheme="minorHAnsi" w:hAnsiTheme="minorHAnsi" w:cstheme="minorHAnsi"/>
          <w:b/>
          <w:color w:val="auto"/>
          <w:sz w:val="18"/>
          <w:szCs w:val="18"/>
          <w:u w:val="single"/>
          <w:lang w:eastAsia="fr-FR"/>
        </w:rPr>
        <w:t>Exigences requises :</w:t>
      </w:r>
    </w:p>
    <w:p w14:paraId="2FCAAA30" w14:textId="1F7FD084" w:rsidR="00FB35A1" w:rsidRPr="008C0DE6" w:rsidRDefault="00FB35A1">
      <w:pPr>
        <w:spacing w:after="0"/>
        <w:jc w:val="both"/>
        <w:rPr>
          <w:rFonts w:asciiTheme="minorHAnsi" w:hAnsiTheme="minorHAnsi" w:cstheme="minorHAnsi"/>
          <w:b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  <w:lang w:eastAsia="fr-FR"/>
        </w:rPr>
        <w:t xml:space="preserve">Niveau requis : </w:t>
      </w:r>
      <w:r w:rsidRPr="008C0DE6">
        <w:rPr>
          <w:rFonts w:asciiTheme="minorHAnsi" w:hAnsiTheme="minorHAnsi" w:cstheme="minorHAnsi"/>
          <w:b/>
          <w:color w:val="auto"/>
          <w:sz w:val="18"/>
          <w:szCs w:val="18"/>
        </w:rPr>
        <w:t>Diplôme : Bac +</w:t>
      </w:r>
      <w:r w:rsidR="00555858" w:rsidRPr="008C0DE6">
        <w:rPr>
          <w:rFonts w:asciiTheme="minorHAnsi" w:hAnsiTheme="minorHAnsi" w:cstheme="minorHAnsi"/>
          <w:b/>
          <w:color w:val="auto"/>
          <w:sz w:val="18"/>
          <w:szCs w:val="18"/>
        </w:rPr>
        <w:t>3 à Bac+</w:t>
      </w:r>
      <w:r w:rsidRPr="008C0DE6">
        <w:rPr>
          <w:rFonts w:asciiTheme="minorHAnsi" w:hAnsiTheme="minorHAnsi" w:cstheme="minorHAnsi"/>
          <w:b/>
          <w:color w:val="auto"/>
          <w:sz w:val="18"/>
          <w:szCs w:val="18"/>
        </w:rPr>
        <w:t xml:space="preserve">5 – domaine </w:t>
      </w:r>
      <w:r w:rsidR="000A5FCC" w:rsidRPr="008C0DE6">
        <w:rPr>
          <w:rFonts w:asciiTheme="minorHAnsi" w:hAnsiTheme="minorHAnsi" w:cstheme="minorHAnsi"/>
          <w:b/>
          <w:color w:val="auto"/>
          <w:sz w:val="18"/>
          <w:szCs w:val="18"/>
        </w:rPr>
        <w:t>g</w:t>
      </w:r>
      <w:r w:rsidRPr="008C0DE6">
        <w:rPr>
          <w:rFonts w:asciiTheme="minorHAnsi" w:hAnsiTheme="minorHAnsi" w:cstheme="minorHAnsi"/>
          <w:b/>
          <w:color w:val="auto"/>
          <w:sz w:val="18"/>
          <w:szCs w:val="18"/>
        </w:rPr>
        <w:t>éographie</w:t>
      </w:r>
      <w:r w:rsidR="000A5FCC" w:rsidRPr="008C0DE6">
        <w:rPr>
          <w:rFonts w:asciiTheme="minorHAnsi" w:hAnsiTheme="minorHAnsi" w:cstheme="minorHAnsi"/>
          <w:b/>
          <w:color w:val="auto"/>
          <w:sz w:val="18"/>
          <w:szCs w:val="18"/>
        </w:rPr>
        <w:t xml:space="preserve">, </w:t>
      </w:r>
      <w:r w:rsidRPr="008C0DE6">
        <w:rPr>
          <w:rFonts w:asciiTheme="minorHAnsi" w:hAnsiTheme="minorHAnsi" w:cstheme="minorHAnsi"/>
          <w:b/>
          <w:color w:val="auto"/>
          <w:sz w:val="18"/>
          <w:szCs w:val="18"/>
        </w:rPr>
        <w:t>urbanisme</w:t>
      </w:r>
      <w:r w:rsidR="000A5FCC" w:rsidRPr="008C0DE6">
        <w:rPr>
          <w:rFonts w:asciiTheme="minorHAnsi" w:hAnsiTheme="minorHAnsi" w:cstheme="minorHAnsi"/>
          <w:b/>
          <w:color w:val="auto"/>
          <w:sz w:val="18"/>
          <w:szCs w:val="18"/>
        </w:rPr>
        <w:t>, architecte</w:t>
      </w:r>
      <w:r w:rsidR="00555858" w:rsidRPr="008C0DE6">
        <w:rPr>
          <w:rFonts w:asciiTheme="minorHAnsi" w:hAnsiTheme="minorHAnsi" w:cstheme="minorHAnsi"/>
          <w:b/>
          <w:color w:val="auto"/>
          <w:sz w:val="18"/>
          <w:szCs w:val="18"/>
        </w:rPr>
        <w:t>, développement Local, droit de l’urbanisme</w:t>
      </w:r>
    </w:p>
    <w:p w14:paraId="35A76147" w14:textId="77777777" w:rsidR="000A5FCC" w:rsidRPr="008C0DE6" w:rsidRDefault="00FB35A1">
      <w:pPr>
        <w:spacing w:after="0"/>
        <w:jc w:val="both"/>
        <w:rPr>
          <w:sz w:val="18"/>
          <w:szCs w:val="18"/>
        </w:rPr>
      </w:pPr>
      <w:r w:rsidRPr="008C0DE6">
        <w:rPr>
          <w:sz w:val="18"/>
          <w:szCs w:val="18"/>
        </w:rPr>
        <w:t xml:space="preserve">Expériences requises : </w:t>
      </w:r>
    </w:p>
    <w:p w14:paraId="0CEFB29B" w14:textId="57AA13CE" w:rsidR="00FB35A1" w:rsidRPr="008C0DE6" w:rsidRDefault="00FB35A1" w:rsidP="000A5FCC">
      <w:pPr>
        <w:pStyle w:val="Paragraphedeliste"/>
        <w:numPr>
          <w:ilvl w:val="0"/>
          <w:numId w:val="1"/>
        </w:numPr>
        <w:spacing w:after="0"/>
        <w:jc w:val="both"/>
        <w:rPr>
          <w:sz w:val="18"/>
          <w:szCs w:val="18"/>
        </w:rPr>
      </w:pPr>
      <w:r w:rsidRPr="008C0DE6">
        <w:rPr>
          <w:sz w:val="18"/>
          <w:szCs w:val="18"/>
        </w:rPr>
        <w:t xml:space="preserve">Expérience </w:t>
      </w:r>
      <w:r w:rsidR="003047C1" w:rsidRPr="008C0DE6">
        <w:rPr>
          <w:sz w:val="18"/>
          <w:szCs w:val="18"/>
        </w:rPr>
        <w:t xml:space="preserve">requise </w:t>
      </w:r>
      <w:r w:rsidR="000A5FCC" w:rsidRPr="008C0DE6">
        <w:rPr>
          <w:sz w:val="18"/>
          <w:szCs w:val="18"/>
        </w:rPr>
        <w:t>dans la Réalisation, la mise en œuvre et le suivi d’un Scot</w:t>
      </w:r>
    </w:p>
    <w:p w14:paraId="2EA1E31A" w14:textId="0415D4E9" w:rsidR="003047C1" w:rsidRDefault="003047C1" w:rsidP="00883FFD">
      <w:pPr>
        <w:pStyle w:val="Paragraphedeliste"/>
        <w:spacing w:after="0"/>
        <w:jc w:val="both"/>
        <w:rPr>
          <w:sz w:val="18"/>
          <w:szCs w:val="18"/>
        </w:rPr>
      </w:pPr>
    </w:p>
    <w:p w14:paraId="54959AED" w14:textId="0A655D5A" w:rsidR="008C0DE6" w:rsidRDefault="008C0DE6" w:rsidP="00883FFD">
      <w:pPr>
        <w:pStyle w:val="Paragraphedeliste"/>
        <w:spacing w:after="0"/>
        <w:jc w:val="both"/>
        <w:rPr>
          <w:sz w:val="18"/>
          <w:szCs w:val="18"/>
        </w:rPr>
      </w:pPr>
    </w:p>
    <w:p w14:paraId="6DBB04B5" w14:textId="77777777" w:rsidR="008C0DE6" w:rsidRPr="008C0DE6" w:rsidRDefault="008C0DE6" w:rsidP="00883FFD">
      <w:pPr>
        <w:pStyle w:val="Paragraphedeliste"/>
        <w:spacing w:after="0"/>
        <w:jc w:val="both"/>
        <w:rPr>
          <w:sz w:val="18"/>
          <w:szCs w:val="18"/>
        </w:rPr>
      </w:pPr>
    </w:p>
    <w:p w14:paraId="39B7E38B" w14:textId="77777777" w:rsidR="00FB35A1" w:rsidRPr="008C0DE6" w:rsidRDefault="00FB35A1">
      <w:pPr>
        <w:spacing w:after="0"/>
        <w:jc w:val="both"/>
        <w:rPr>
          <w:sz w:val="18"/>
          <w:szCs w:val="18"/>
        </w:rPr>
      </w:pPr>
      <w:r w:rsidRPr="008C0DE6">
        <w:rPr>
          <w:sz w:val="18"/>
          <w:szCs w:val="18"/>
        </w:rPr>
        <w:lastRenderedPageBreak/>
        <w:t xml:space="preserve">Expertise(s) nécessaire : 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810"/>
        <w:gridCol w:w="1836"/>
        <w:gridCol w:w="2208"/>
        <w:gridCol w:w="2917"/>
      </w:tblGrid>
      <w:tr w:rsidR="00FB35A1" w:rsidRPr="008C0DE6" w14:paraId="7B8E360C" w14:textId="77777777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866F74C" w14:textId="77777777" w:rsidR="00FB35A1" w:rsidRPr="008C0DE6" w:rsidRDefault="00FB35A1">
            <w:pPr>
              <w:spacing w:after="0"/>
              <w:rPr>
                <w:rFonts w:ascii="Franklin Gothic Book" w:hAnsi="Franklin Gothic Book"/>
                <w:color w:val="auto"/>
                <w:sz w:val="18"/>
                <w:szCs w:val="18"/>
                <w:lang w:eastAsia="fr-FR"/>
              </w:rPr>
            </w:pPr>
            <w:r w:rsidRPr="008C0DE6">
              <w:rPr>
                <w:rFonts w:ascii="Franklin Gothic Book" w:hAnsi="Franklin Gothic Book"/>
                <w:color w:val="auto"/>
                <w:sz w:val="18"/>
                <w:szCs w:val="18"/>
                <w:lang w:eastAsia="fr-FR"/>
              </w:rPr>
              <w:t>Domaines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12A190B" w14:textId="77777777" w:rsidR="00FB35A1" w:rsidRPr="008C0DE6" w:rsidRDefault="00FB35A1">
            <w:pPr>
              <w:spacing w:after="0"/>
              <w:jc w:val="center"/>
              <w:rPr>
                <w:rFonts w:ascii="Franklin Gothic Book" w:hAnsi="Franklin Gothic Book"/>
                <w:color w:val="auto"/>
                <w:sz w:val="18"/>
                <w:szCs w:val="18"/>
                <w:lang w:eastAsia="fr-FR"/>
              </w:rPr>
            </w:pPr>
            <w:r w:rsidRPr="008C0DE6">
              <w:rPr>
                <w:rFonts w:ascii="Franklin Gothic Book" w:hAnsi="Franklin Gothic Book"/>
                <w:color w:val="auto"/>
                <w:sz w:val="18"/>
                <w:szCs w:val="18"/>
                <w:lang w:eastAsia="fr-FR"/>
              </w:rPr>
              <w:t>Fonctionnement des collectivités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0F8D31" w14:textId="77777777" w:rsidR="00FB35A1" w:rsidRPr="008C0DE6" w:rsidRDefault="00FB35A1">
            <w:pPr>
              <w:spacing w:after="0"/>
              <w:jc w:val="center"/>
              <w:rPr>
                <w:rFonts w:ascii="Franklin Gothic Book" w:hAnsi="Franklin Gothic Book"/>
                <w:color w:val="auto"/>
                <w:sz w:val="18"/>
                <w:szCs w:val="18"/>
                <w:lang w:eastAsia="fr-FR"/>
              </w:rPr>
            </w:pPr>
            <w:r w:rsidRPr="008C0DE6">
              <w:rPr>
                <w:rFonts w:ascii="Franklin Gothic Book" w:hAnsi="Franklin Gothic Book"/>
                <w:color w:val="auto"/>
                <w:sz w:val="18"/>
                <w:szCs w:val="18"/>
                <w:lang w:eastAsia="fr-FR"/>
              </w:rPr>
              <w:t>Conduite de Projets / Développement local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AA8749C" w14:textId="77777777" w:rsidR="00FB35A1" w:rsidRPr="008C0DE6" w:rsidRDefault="00FB35A1">
            <w:pPr>
              <w:spacing w:after="0"/>
              <w:jc w:val="center"/>
              <w:rPr>
                <w:rFonts w:ascii="Franklin Gothic Book" w:hAnsi="Franklin Gothic Book"/>
                <w:color w:val="auto"/>
                <w:sz w:val="18"/>
                <w:szCs w:val="18"/>
                <w:lang w:eastAsia="fr-FR"/>
              </w:rPr>
            </w:pPr>
            <w:r w:rsidRPr="008C0DE6">
              <w:rPr>
                <w:rFonts w:ascii="Franklin Gothic Book" w:hAnsi="Franklin Gothic Book"/>
                <w:color w:val="auto"/>
                <w:sz w:val="18"/>
                <w:szCs w:val="18"/>
                <w:lang w:eastAsia="fr-FR"/>
              </w:rPr>
              <w:t xml:space="preserve">Domaine </w:t>
            </w:r>
            <w:proofErr w:type="spellStart"/>
            <w:r w:rsidRPr="008C0DE6">
              <w:rPr>
                <w:rFonts w:ascii="Franklin Gothic Book" w:hAnsi="Franklin Gothic Book"/>
                <w:color w:val="auto"/>
                <w:sz w:val="18"/>
                <w:szCs w:val="18"/>
                <w:lang w:eastAsia="fr-FR"/>
              </w:rPr>
              <w:t>Env</w:t>
            </w:r>
            <w:proofErr w:type="spellEnd"/>
            <w:r w:rsidRPr="008C0DE6">
              <w:rPr>
                <w:rFonts w:ascii="Franklin Gothic Book" w:hAnsi="Franklin Gothic Book"/>
                <w:color w:val="auto"/>
                <w:sz w:val="18"/>
                <w:szCs w:val="18"/>
                <w:lang w:eastAsia="fr-FR"/>
              </w:rPr>
              <w:t xml:space="preserve"> &amp; Am dont Scot : acteurs, enjeux, problématiques, juridique</w:t>
            </w:r>
          </w:p>
        </w:tc>
      </w:tr>
      <w:tr w:rsidR="00FB35A1" w:rsidRPr="008C0DE6" w14:paraId="55100E5F" w14:textId="77777777"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19BC5F1A" w14:textId="77777777" w:rsidR="00FB35A1" w:rsidRPr="008C0DE6" w:rsidRDefault="00FB35A1">
            <w:pPr>
              <w:spacing w:after="0"/>
              <w:jc w:val="both"/>
              <w:rPr>
                <w:rFonts w:ascii="Franklin Gothic Book" w:hAnsi="Franklin Gothic Book"/>
                <w:color w:val="auto"/>
                <w:sz w:val="8"/>
                <w:szCs w:val="18"/>
                <w:lang w:eastAsia="fr-FR"/>
              </w:rPr>
            </w:pPr>
            <w:r w:rsidRPr="008C0DE6">
              <w:rPr>
                <w:rFonts w:ascii="Franklin Gothic Book" w:hAnsi="Franklin Gothic Book"/>
                <w:color w:val="auto"/>
                <w:sz w:val="18"/>
                <w:szCs w:val="18"/>
                <w:lang w:eastAsia="fr-FR"/>
              </w:rPr>
              <w:t>Niveau d’expertise</w:t>
            </w:r>
          </w:p>
          <w:p w14:paraId="6A991BEB" w14:textId="77777777" w:rsidR="00FB35A1" w:rsidRPr="008C0DE6" w:rsidRDefault="00FB35A1">
            <w:pPr>
              <w:spacing w:after="0"/>
              <w:jc w:val="both"/>
              <w:rPr>
                <w:rFonts w:ascii="Franklin Gothic Book" w:hAnsi="Franklin Gothic Book"/>
                <w:color w:val="auto"/>
                <w:sz w:val="18"/>
                <w:szCs w:val="18"/>
                <w:lang w:eastAsia="fr-FR"/>
              </w:rPr>
            </w:pPr>
            <w:r w:rsidRPr="008C0DE6">
              <w:rPr>
                <w:rFonts w:ascii="Franklin Gothic Book" w:hAnsi="Franklin Gothic Book"/>
                <w:color w:val="auto"/>
                <w:sz w:val="8"/>
                <w:szCs w:val="18"/>
                <w:lang w:eastAsia="fr-FR"/>
              </w:rPr>
              <w:t>(Très forte / Forte / Expertise)</w:t>
            </w:r>
          </w:p>
        </w:tc>
        <w:tc>
          <w:tcPr>
            <w:tcW w:w="1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ED0FE69" w14:textId="3B567AD4" w:rsidR="00FB35A1" w:rsidRPr="008C0DE6" w:rsidRDefault="003047C1">
            <w:pPr>
              <w:spacing w:after="0"/>
              <w:jc w:val="center"/>
              <w:rPr>
                <w:rFonts w:ascii="Franklin Gothic Book" w:hAnsi="Franklin Gothic Book"/>
                <w:color w:val="auto"/>
                <w:sz w:val="18"/>
                <w:szCs w:val="18"/>
                <w:lang w:eastAsia="fr-FR"/>
              </w:rPr>
            </w:pPr>
            <w:r w:rsidRPr="008C0DE6">
              <w:rPr>
                <w:rFonts w:ascii="Franklin Gothic Book" w:hAnsi="Franklin Gothic Book"/>
                <w:color w:val="auto"/>
                <w:sz w:val="18"/>
                <w:szCs w:val="18"/>
                <w:lang w:eastAsia="fr-FR"/>
              </w:rPr>
              <w:t>Forte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BCB52D" w14:textId="7FB2F69F" w:rsidR="00FB35A1" w:rsidRPr="008C0DE6" w:rsidRDefault="003047C1">
            <w:pPr>
              <w:spacing w:after="0"/>
              <w:jc w:val="center"/>
              <w:rPr>
                <w:rFonts w:ascii="Franklin Gothic Book" w:hAnsi="Franklin Gothic Book"/>
                <w:color w:val="auto"/>
                <w:sz w:val="18"/>
                <w:szCs w:val="18"/>
                <w:lang w:eastAsia="fr-FR"/>
              </w:rPr>
            </w:pPr>
            <w:r w:rsidRPr="008C0DE6">
              <w:rPr>
                <w:rFonts w:ascii="Franklin Gothic Book" w:hAnsi="Franklin Gothic Book"/>
                <w:color w:val="auto"/>
                <w:sz w:val="18"/>
                <w:szCs w:val="18"/>
                <w:lang w:eastAsia="fr-FR"/>
              </w:rPr>
              <w:t>Forte</w:t>
            </w:r>
          </w:p>
        </w:tc>
        <w:tc>
          <w:tcPr>
            <w:tcW w:w="2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7F2736" w14:textId="0FAC2947" w:rsidR="00FB35A1" w:rsidRPr="008C0DE6" w:rsidRDefault="003047C1">
            <w:pPr>
              <w:spacing w:after="0"/>
              <w:jc w:val="center"/>
              <w:rPr>
                <w:color w:val="auto"/>
                <w:sz w:val="18"/>
                <w:szCs w:val="18"/>
              </w:rPr>
            </w:pPr>
            <w:r w:rsidRPr="008C0DE6">
              <w:rPr>
                <w:rFonts w:ascii="Franklin Gothic Book" w:hAnsi="Franklin Gothic Book"/>
                <w:color w:val="auto"/>
                <w:sz w:val="18"/>
                <w:szCs w:val="18"/>
                <w:lang w:eastAsia="fr-FR"/>
              </w:rPr>
              <w:t>Très Forte</w:t>
            </w:r>
          </w:p>
        </w:tc>
      </w:tr>
    </w:tbl>
    <w:p w14:paraId="6404357D" w14:textId="77777777" w:rsidR="00FB35A1" w:rsidRPr="008C0DE6" w:rsidRDefault="00FB35A1">
      <w:p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p w14:paraId="1084FA98" w14:textId="00699CDD" w:rsidR="00FB35A1" w:rsidRPr="008C0DE6" w:rsidRDefault="00FB35A1">
      <w:p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b/>
          <w:color w:val="auto"/>
          <w:sz w:val="18"/>
          <w:szCs w:val="18"/>
          <w:u w:val="single"/>
          <w:lang w:eastAsia="fr-FR"/>
        </w:rPr>
        <w:t xml:space="preserve">Savoirs (connaissances théoriques et pratiques) </w:t>
      </w:r>
      <w:r w:rsidR="008113EF" w:rsidRPr="008C0DE6">
        <w:rPr>
          <w:rFonts w:asciiTheme="minorHAnsi" w:hAnsiTheme="minorHAnsi" w:cstheme="minorHAnsi"/>
          <w:b/>
          <w:color w:val="auto"/>
          <w:sz w:val="18"/>
          <w:szCs w:val="18"/>
          <w:u w:val="single"/>
          <w:lang w:eastAsia="fr-FR"/>
        </w:rPr>
        <w:t>CONNAITRE…</w:t>
      </w:r>
      <w:r w:rsidRPr="008C0DE6">
        <w:rPr>
          <w:rFonts w:asciiTheme="minorHAnsi" w:hAnsiTheme="minorHAnsi" w:cstheme="minorHAnsi"/>
          <w:b/>
          <w:color w:val="auto"/>
          <w:sz w:val="18"/>
          <w:szCs w:val="18"/>
          <w:u w:val="single"/>
          <w:lang w:eastAsia="fr-FR"/>
        </w:rPr>
        <w:t>.</w:t>
      </w:r>
    </w:p>
    <w:p w14:paraId="588E4833" w14:textId="59237BF0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 xml:space="preserve">Connaissance du fonctionnement des collectivités </w:t>
      </w:r>
    </w:p>
    <w:p w14:paraId="467B5D31" w14:textId="77777777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>Domaines d'expertises : Urbanisme et Droit de l'urbanisme, aménagement du territoire et planification territoriale, droit de l'environnement, de la construction et du commerce</w:t>
      </w:r>
    </w:p>
    <w:p w14:paraId="05B2FEEA" w14:textId="45C978E9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 xml:space="preserve">Connaissances techniques : Habitat, paysage, environnement, mobilité, économie, commerces, énergie-climat, urbanisme, architecture, patrimoine, </w:t>
      </w:r>
      <w:r w:rsidR="00F24EB8" w:rsidRPr="008C0DE6">
        <w:rPr>
          <w:rFonts w:asciiTheme="minorHAnsi" w:hAnsiTheme="minorHAnsi" w:cstheme="minorHAnsi"/>
          <w:color w:val="auto"/>
          <w:sz w:val="18"/>
          <w:szCs w:val="18"/>
        </w:rPr>
        <w:t xml:space="preserve">agriculture, alimentation et forêt, </w:t>
      </w:r>
    </w:p>
    <w:p w14:paraId="3EEA0FE1" w14:textId="77777777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="Franklin Gothic Book" w:hAnsi="Franklin Gothic Book"/>
          <w:color w:val="auto"/>
          <w:sz w:val="18"/>
          <w:szCs w:val="18"/>
        </w:rPr>
        <w:t xml:space="preserve"> </w:t>
      </w:r>
      <w:r w:rsidRPr="008C0DE6">
        <w:rPr>
          <w:rFonts w:asciiTheme="minorHAnsi" w:hAnsiTheme="minorHAnsi" w:cstheme="minorHAnsi"/>
          <w:color w:val="auto"/>
          <w:sz w:val="18"/>
          <w:szCs w:val="18"/>
        </w:rPr>
        <w:t xml:space="preserve">Connaissances techniques de cartographie et de dessin (SIG, DAO, ...) et de mise en page (PAO) </w:t>
      </w:r>
    </w:p>
    <w:p w14:paraId="346FFF69" w14:textId="77777777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>Capacité d'analyse stratégique territoriale et locale</w:t>
      </w:r>
    </w:p>
    <w:p w14:paraId="4A9ADE9F" w14:textId="39A420E5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 xml:space="preserve">Management de projet </w:t>
      </w:r>
    </w:p>
    <w:p w14:paraId="325B5480" w14:textId="77777777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>Capacité de vulgarisation technique et juridique</w:t>
      </w:r>
    </w:p>
    <w:p w14:paraId="74C58B10" w14:textId="77777777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>Capacité à organiser la concertation pour différents publics</w:t>
      </w:r>
    </w:p>
    <w:p w14:paraId="5974D97A" w14:textId="77777777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>Capacité en animation et en communication : animation de réunion, diffusions d’information sur le projet, transmission d’informations légales et réglementaires, vulgarisation, …</w:t>
      </w:r>
    </w:p>
    <w:p w14:paraId="72C7F01D" w14:textId="77777777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 xml:space="preserve">Veille juridique et réglementaire sur les domaines de compétences  </w:t>
      </w:r>
    </w:p>
    <w:p w14:paraId="7B537DB8" w14:textId="77777777" w:rsidR="00FB35A1" w:rsidRPr="008C0DE6" w:rsidRDefault="00FB35A1">
      <w:pPr>
        <w:spacing w:after="0"/>
        <w:jc w:val="both"/>
        <w:rPr>
          <w:color w:val="auto"/>
          <w:sz w:val="18"/>
          <w:szCs w:val="18"/>
        </w:rPr>
      </w:pPr>
    </w:p>
    <w:p w14:paraId="4D0AFF58" w14:textId="766279B8" w:rsidR="00FB35A1" w:rsidRPr="008C0DE6" w:rsidRDefault="00FB35A1">
      <w:p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b/>
          <w:color w:val="auto"/>
          <w:sz w:val="18"/>
          <w:szCs w:val="18"/>
          <w:u w:val="single"/>
          <w:lang w:eastAsia="fr-FR"/>
        </w:rPr>
        <w:t xml:space="preserve">Savoirs faire (techniques et méthodologies) ETRE CAPABLE </w:t>
      </w:r>
      <w:r w:rsidR="008113EF" w:rsidRPr="008C0DE6">
        <w:rPr>
          <w:rFonts w:asciiTheme="minorHAnsi" w:hAnsiTheme="minorHAnsi" w:cstheme="minorHAnsi"/>
          <w:b/>
          <w:color w:val="auto"/>
          <w:sz w:val="18"/>
          <w:szCs w:val="18"/>
          <w:u w:val="single"/>
          <w:lang w:eastAsia="fr-FR"/>
        </w:rPr>
        <w:t>DE…</w:t>
      </w:r>
      <w:r w:rsidRPr="008C0DE6">
        <w:rPr>
          <w:rFonts w:asciiTheme="minorHAnsi" w:hAnsiTheme="minorHAnsi" w:cstheme="minorHAnsi"/>
          <w:b/>
          <w:color w:val="auto"/>
          <w:sz w:val="18"/>
          <w:szCs w:val="18"/>
          <w:u w:val="single"/>
          <w:lang w:eastAsia="fr-FR"/>
        </w:rPr>
        <w:t>.</w:t>
      </w:r>
    </w:p>
    <w:p w14:paraId="39F2A46B" w14:textId="77777777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>Développer des politiques publiques d'aménagement transversales, durables et intégrées (articulation avec l'habitat, les transports, l'économie, l'environnement, les interventions techniques, voire la politique de la ville).</w:t>
      </w:r>
    </w:p>
    <w:p w14:paraId="2C9A615B" w14:textId="77777777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>Intégrer l'exigence environnementale et prendre en compte la prévention des risques naturels et technologiques.</w:t>
      </w:r>
    </w:p>
    <w:p w14:paraId="3995BAA6" w14:textId="77777777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>Comprendre et assimiler l'évolution des modes de gouvernance et des compétences entre collectivités territoriales.</w:t>
      </w:r>
    </w:p>
    <w:p w14:paraId="63650729" w14:textId="77777777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>Comprendre la spécialisation et la complexification de l'environnement juridique ; Responsabilité juridique des documents produits.</w:t>
      </w:r>
    </w:p>
    <w:p w14:paraId="35D09400" w14:textId="77777777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 xml:space="preserve"> Comprendre et utiliser les modalités et outils de financements de l'aménagement et de l'urbanisme.</w:t>
      </w:r>
    </w:p>
    <w:p w14:paraId="1DCA9141" w14:textId="77777777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>Prendre en compte la dimension économique et fiscale des projets et des documents d'urbanisme.</w:t>
      </w:r>
    </w:p>
    <w:p w14:paraId="3892A6CF" w14:textId="77777777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>Développer des dispositifs d'évaluation des politiques publiques d'aménagement et d'urbanisme et des projets.</w:t>
      </w:r>
    </w:p>
    <w:p w14:paraId="6D16361A" w14:textId="77777777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>Développer des compétences en matière de Technologies de l'information et de la communication (gestion d'un SIG, cartographies thématiques et stratégiques, gestion de données, mise en forme de documents)</w:t>
      </w:r>
    </w:p>
    <w:p w14:paraId="711EB533" w14:textId="77777777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bCs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bCs/>
          <w:color w:val="auto"/>
          <w:sz w:val="18"/>
          <w:szCs w:val="18"/>
        </w:rPr>
        <w:t>Capacités rédactionnelles, d’analyse et de synthèse</w:t>
      </w:r>
    </w:p>
    <w:p w14:paraId="0664EF39" w14:textId="77777777" w:rsidR="00FB35A1" w:rsidRPr="008C0DE6" w:rsidRDefault="00FB35A1">
      <w:pPr>
        <w:spacing w:after="0"/>
        <w:jc w:val="both"/>
        <w:rPr>
          <w:color w:val="auto"/>
          <w:sz w:val="18"/>
          <w:szCs w:val="18"/>
        </w:rPr>
      </w:pPr>
    </w:p>
    <w:p w14:paraId="693A1826" w14:textId="6980E5EB" w:rsidR="00FB35A1" w:rsidRPr="008C0DE6" w:rsidRDefault="00FB35A1">
      <w:pPr>
        <w:spacing w:after="0"/>
        <w:jc w:val="both"/>
        <w:rPr>
          <w:rFonts w:asciiTheme="minorHAnsi" w:hAnsiTheme="minorHAnsi" w:cstheme="minorHAnsi"/>
          <w:b/>
          <w:color w:val="auto"/>
          <w:sz w:val="18"/>
          <w:szCs w:val="18"/>
          <w:u w:val="single"/>
          <w:lang w:eastAsia="fr-FR"/>
        </w:rPr>
      </w:pPr>
      <w:r w:rsidRPr="008C0DE6">
        <w:rPr>
          <w:rFonts w:asciiTheme="minorHAnsi" w:hAnsiTheme="minorHAnsi" w:cstheme="minorHAnsi"/>
          <w:b/>
          <w:color w:val="auto"/>
          <w:sz w:val="18"/>
          <w:szCs w:val="18"/>
          <w:u w:val="single"/>
          <w:lang w:eastAsia="fr-FR"/>
        </w:rPr>
        <w:t>Savoirs être (qualités professionnelles, comportement) ETRE</w:t>
      </w:r>
      <w:r w:rsidR="008113EF" w:rsidRPr="008C0DE6">
        <w:rPr>
          <w:rFonts w:asciiTheme="minorHAnsi" w:hAnsiTheme="minorHAnsi" w:cstheme="minorHAnsi"/>
          <w:b/>
          <w:color w:val="auto"/>
          <w:sz w:val="18"/>
          <w:szCs w:val="18"/>
          <w:u w:val="single"/>
          <w:lang w:eastAsia="fr-FR"/>
        </w:rPr>
        <w:t xml:space="preserve"> …</w:t>
      </w:r>
      <w:r w:rsidRPr="008C0DE6">
        <w:rPr>
          <w:rFonts w:asciiTheme="minorHAnsi" w:hAnsiTheme="minorHAnsi" w:cstheme="minorHAnsi"/>
          <w:b/>
          <w:color w:val="auto"/>
          <w:sz w:val="18"/>
          <w:szCs w:val="18"/>
          <w:u w:val="single"/>
          <w:lang w:eastAsia="fr-FR"/>
        </w:rPr>
        <w:t>.</w:t>
      </w:r>
    </w:p>
    <w:p w14:paraId="74BD5DB7" w14:textId="77777777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>Sens relationnel au service du projet avec les élus et partenaires</w:t>
      </w:r>
    </w:p>
    <w:p w14:paraId="1FC1359C" w14:textId="77777777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>Organisé dans son travail</w:t>
      </w:r>
    </w:p>
    <w:p w14:paraId="52326C86" w14:textId="77777777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 xml:space="preserve">Disponibilité </w:t>
      </w:r>
    </w:p>
    <w:p w14:paraId="737A3C20" w14:textId="77777777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>Capacité relationnelle, de communication et d'expression orale</w:t>
      </w:r>
    </w:p>
    <w:p w14:paraId="33618399" w14:textId="77777777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 xml:space="preserve">Aptitude au travail en transversalité et au multi-partenariat </w:t>
      </w:r>
    </w:p>
    <w:p w14:paraId="3F0254AE" w14:textId="77777777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>Force de proposition</w:t>
      </w:r>
    </w:p>
    <w:p w14:paraId="577777B8" w14:textId="77777777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>Sens des responsabilités et de l’intérêt général</w:t>
      </w:r>
    </w:p>
    <w:p w14:paraId="1D38A5E3" w14:textId="77777777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>Devoir de réserve, discrétion professionnelle</w:t>
      </w:r>
    </w:p>
    <w:p w14:paraId="2140B95A" w14:textId="6E289AA2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 xml:space="preserve">Sens du travail en équipe </w:t>
      </w:r>
    </w:p>
    <w:p w14:paraId="4B137AE6" w14:textId="77777777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>Capacité de coordination de divers intervenants au service du projet et de divers projets</w:t>
      </w:r>
    </w:p>
    <w:p w14:paraId="2881F1B8" w14:textId="77777777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>Capacité à convaincre pour faire avancer le projet et valider des étapes clés</w:t>
      </w:r>
    </w:p>
    <w:p w14:paraId="7EEB61A9" w14:textId="77777777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>Forte disponibilité au regard des élus et présence territoriale nécessaire</w:t>
      </w:r>
    </w:p>
    <w:p w14:paraId="270E94CB" w14:textId="77777777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>Dynamisme afin de conduire un projet dans la durée</w:t>
      </w:r>
    </w:p>
    <w:p w14:paraId="756F0815" w14:textId="77777777" w:rsidR="00FB35A1" w:rsidRPr="008C0DE6" w:rsidRDefault="00FB35A1">
      <w:pPr>
        <w:spacing w:after="0"/>
        <w:jc w:val="both"/>
        <w:rPr>
          <w:color w:val="auto"/>
          <w:sz w:val="18"/>
          <w:szCs w:val="18"/>
        </w:rPr>
      </w:pPr>
    </w:p>
    <w:p w14:paraId="3F9613C0" w14:textId="77777777" w:rsidR="00FB35A1" w:rsidRPr="008C0DE6" w:rsidRDefault="00FB35A1">
      <w:p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b/>
          <w:color w:val="auto"/>
          <w:sz w:val="18"/>
          <w:szCs w:val="18"/>
          <w:u w:val="single"/>
          <w:lang w:eastAsia="fr-FR"/>
        </w:rPr>
        <w:t>Conditions et contraintes d’exercice :</w:t>
      </w:r>
    </w:p>
    <w:p w14:paraId="7B808BFB" w14:textId="77777777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>Ordinateur fixe</w:t>
      </w:r>
      <w:r w:rsidR="00F24EB8" w:rsidRPr="008C0DE6">
        <w:rPr>
          <w:rFonts w:asciiTheme="minorHAnsi" w:hAnsiTheme="minorHAnsi" w:cstheme="minorHAnsi"/>
          <w:color w:val="auto"/>
          <w:sz w:val="18"/>
          <w:szCs w:val="18"/>
        </w:rPr>
        <w:t xml:space="preserve"> et portable</w:t>
      </w:r>
    </w:p>
    <w:p w14:paraId="0D871738" w14:textId="5D304F12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 xml:space="preserve">Bureau </w:t>
      </w:r>
    </w:p>
    <w:p w14:paraId="12927CB7" w14:textId="77777777" w:rsidR="00FB35A1" w:rsidRPr="008C0DE6" w:rsidRDefault="00FB35A1">
      <w:pPr>
        <w:pStyle w:val="Paragraphedeliste2"/>
        <w:numPr>
          <w:ilvl w:val="0"/>
          <w:numId w:val="1"/>
        </w:num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  <w:r w:rsidRPr="008C0DE6">
        <w:rPr>
          <w:rFonts w:asciiTheme="minorHAnsi" w:hAnsiTheme="minorHAnsi" w:cstheme="minorHAnsi"/>
          <w:color w:val="auto"/>
          <w:sz w:val="18"/>
          <w:szCs w:val="18"/>
        </w:rPr>
        <w:t xml:space="preserve">Déplacements fréquents (véhicules de service à disposition). – permis B valide exigé. </w:t>
      </w:r>
    </w:p>
    <w:p w14:paraId="18C722E5" w14:textId="77777777" w:rsidR="00FB35A1" w:rsidRPr="008C0DE6" w:rsidRDefault="00FB35A1">
      <w:pPr>
        <w:spacing w:after="0"/>
        <w:jc w:val="both"/>
        <w:rPr>
          <w:rFonts w:asciiTheme="minorHAnsi" w:hAnsiTheme="minorHAnsi" w:cstheme="minorHAnsi"/>
          <w:color w:val="auto"/>
          <w:sz w:val="18"/>
          <w:szCs w:val="18"/>
        </w:rPr>
      </w:pPr>
    </w:p>
    <w:sectPr w:rsidR="00FB35A1" w:rsidRPr="008C0DE6">
      <w:headerReference w:type="default" r:id="rId8"/>
      <w:footerReference w:type="default" r:id="rId9"/>
      <w:pgSz w:w="11906" w:h="16838"/>
      <w:pgMar w:top="1417" w:right="1417" w:bottom="993" w:left="1417" w:header="284" w:footer="422" w:gutter="0"/>
      <w:cols w:space="72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2D563" w14:textId="77777777" w:rsidR="00CB0FA3" w:rsidRDefault="00CB0FA3">
      <w:r>
        <w:separator/>
      </w:r>
    </w:p>
  </w:endnote>
  <w:endnote w:type="continuationSeparator" w:id="0">
    <w:p w14:paraId="59EBA6C9" w14:textId="77777777" w:rsidR="00CB0FA3" w:rsidRDefault="00CB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498C8" w14:textId="1C420FBD" w:rsidR="00F609D8" w:rsidRDefault="00F609D8">
    <w:pPr>
      <w:pStyle w:val="Pieddepage"/>
      <w:jc w:val="right"/>
    </w:pPr>
    <w:r>
      <w:fldChar w:fldCharType="begin"/>
    </w:r>
    <w:r>
      <w:instrText xml:space="preserve"> PAGE </w:instrText>
    </w:r>
    <w:r>
      <w:fldChar w:fldCharType="separate"/>
    </w:r>
    <w:r w:rsidR="00690CD2">
      <w:rPr>
        <w:noProof/>
      </w:rPr>
      <w:t>1</w:t>
    </w:r>
    <w:r>
      <w:fldChar w:fldCharType="end"/>
    </w:r>
    <w:r>
      <w:t xml:space="preserve"> /</w:t>
    </w:r>
    <w:r w:rsidR="008C0DE6">
      <w:t>2</w:t>
    </w:r>
  </w:p>
  <w:p w14:paraId="1C360CAC" w14:textId="77777777" w:rsidR="00F609D8" w:rsidRDefault="00F609D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6D3F96" w14:textId="77777777" w:rsidR="00CB0FA3" w:rsidRDefault="00CB0FA3">
      <w:r>
        <w:separator/>
      </w:r>
    </w:p>
  </w:footnote>
  <w:footnote w:type="continuationSeparator" w:id="0">
    <w:p w14:paraId="51C21FCB" w14:textId="77777777" w:rsidR="00CB0FA3" w:rsidRDefault="00CB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A35F5" w14:textId="77777777" w:rsidR="00F609D8" w:rsidRDefault="00F24EB8">
    <w:pPr>
      <w:pStyle w:val="En-tte"/>
      <w:jc w:val="center"/>
    </w:pPr>
    <w:r>
      <w:rPr>
        <w:noProof/>
      </w:rPr>
      <w:drawing>
        <wp:inline distT="0" distB="0" distL="0" distR="0" wp14:anchorId="6EE2D197" wp14:editId="0E8F8E83">
          <wp:extent cx="2286000" cy="7905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905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609D8"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2D6959FE"/>
    <w:multiLevelType w:val="hybridMultilevel"/>
    <w:tmpl w:val="BC78E0EA"/>
    <w:lvl w:ilvl="0" w:tplc="4F3E5F0C">
      <w:numFmt w:val="bullet"/>
      <w:lvlText w:val="-"/>
      <w:lvlJc w:val="left"/>
      <w:pPr>
        <w:ind w:left="1776" w:hanging="360"/>
      </w:pPr>
      <w:rPr>
        <w:rFonts w:ascii="Calibri" w:eastAsia="Times New Roman" w:hAnsi="Calibri" w:cs="Calibri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A435E47"/>
    <w:multiLevelType w:val="hybridMultilevel"/>
    <w:tmpl w:val="9EB86CAA"/>
    <w:lvl w:ilvl="0" w:tplc="4044D8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9530E"/>
    <w:multiLevelType w:val="hybridMultilevel"/>
    <w:tmpl w:val="491E891A"/>
    <w:lvl w:ilvl="0" w:tplc="2070D6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E906DA"/>
    <w:multiLevelType w:val="hybridMultilevel"/>
    <w:tmpl w:val="163E87B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723414052">
    <w:abstractNumId w:val="0"/>
  </w:num>
  <w:num w:numId="2" w16cid:durableId="1158034354">
    <w:abstractNumId w:val="1"/>
  </w:num>
  <w:num w:numId="3" w16cid:durableId="1029719574">
    <w:abstractNumId w:val="2"/>
  </w:num>
  <w:num w:numId="4" w16cid:durableId="1574779940">
    <w:abstractNumId w:val="6"/>
  </w:num>
  <w:num w:numId="5" w16cid:durableId="1111781327">
    <w:abstractNumId w:val="3"/>
  </w:num>
  <w:num w:numId="6" w16cid:durableId="1816146917">
    <w:abstractNumId w:val="5"/>
  </w:num>
  <w:num w:numId="7" w16cid:durableId="161902304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8C3"/>
    <w:rsid w:val="000A5FCC"/>
    <w:rsid w:val="001E4B32"/>
    <w:rsid w:val="003047C1"/>
    <w:rsid w:val="003E273D"/>
    <w:rsid w:val="003E4E3F"/>
    <w:rsid w:val="004838BA"/>
    <w:rsid w:val="004845CA"/>
    <w:rsid w:val="00555858"/>
    <w:rsid w:val="006417AE"/>
    <w:rsid w:val="00690CD2"/>
    <w:rsid w:val="0075085A"/>
    <w:rsid w:val="007933E6"/>
    <w:rsid w:val="007E38C3"/>
    <w:rsid w:val="008113EF"/>
    <w:rsid w:val="008310FF"/>
    <w:rsid w:val="00883FFD"/>
    <w:rsid w:val="008C0DE6"/>
    <w:rsid w:val="009678C8"/>
    <w:rsid w:val="009E601B"/>
    <w:rsid w:val="00B04E71"/>
    <w:rsid w:val="00C4074D"/>
    <w:rsid w:val="00C977F4"/>
    <w:rsid w:val="00CB0FA3"/>
    <w:rsid w:val="00CF5B4E"/>
    <w:rsid w:val="00D80BDF"/>
    <w:rsid w:val="00D94132"/>
    <w:rsid w:val="00E93012"/>
    <w:rsid w:val="00F24EB8"/>
    <w:rsid w:val="00F609D8"/>
    <w:rsid w:val="00FB35A1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4684DE"/>
  <w15:chartTrackingRefBased/>
  <w15:docId w15:val="{B7F50D20-1241-4CAB-9F9D-C7C8E7A4F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  <w:spacing w:after="200"/>
    </w:pPr>
    <w:rPr>
      <w:rFonts w:ascii="Calibri" w:hAnsi="Calibri"/>
      <w:color w:val="00000A"/>
      <w:kern w:val="1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ev">
    <w:name w:val="Strong"/>
    <w:basedOn w:val="Policepardfaut1"/>
    <w:qFormat/>
    <w:rPr>
      <w:rFonts w:cs="Times New Roman"/>
      <w:b/>
      <w:bCs/>
    </w:rPr>
  </w:style>
  <w:style w:type="character" w:styleId="Lienhypertexte">
    <w:name w:val="Hyperlink"/>
    <w:basedOn w:val="Policepardfaut1"/>
    <w:rPr>
      <w:rFonts w:cs="Times New Roman"/>
      <w:color w:val="0000FF"/>
      <w:u w:val="single"/>
    </w:rPr>
  </w:style>
  <w:style w:type="character" w:customStyle="1" w:styleId="TextedebullesCar">
    <w:name w:val="Texte de bulles Car"/>
    <w:basedOn w:val="Policepardfaut1"/>
    <w:rPr>
      <w:rFonts w:ascii="Tahoma" w:hAnsi="Tahoma" w:cs="Tahoma"/>
      <w:sz w:val="16"/>
      <w:szCs w:val="16"/>
    </w:rPr>
  </w:style>
  <w:style w:type="character" w:customStyle="1" w:styleId="ListLabel1">
    <w:name w:val="ListLabel 1"/>
    <w:rPr>
      <w:rFonts w:eastAsia="Times New Roman"/>
    </w:rPr>
  </w:style>
  <w:style w:type="character" w:customStyle="1" w:styleId="CorpsdetexteCar">
    <w:name w:val="Corps de texte Car"/>
    <w:basedOn w:val="Policepardfaut1"/>
    <w:rPr>
      <w:rFonts w:cs="Calibri"/>
      <w:sz w:val="22"/>
      <w:szCs w:val="22"/>
      <w:lang w:eastAsia="en-US"/>
    </w:rPr>
  </w:style>
  <w:style w:type="character" w:customStyle="1" w:styleId="En-tteCar">
    <w:name w:val="En-tête Car"/>
    <w:basedOn w:val="Policepardfaut1"/>
    <w:rPr>
      <w:rFonts w:eastAsia="Times New Roman"/>
      <w:sz w:val="22"/>
      <w:szCs w:val="22"/>
      <w:lang w:eastAsia="en-US"/>
    </w:rPr>
  </w:style>
  <w:style w:type="character" w:customStyle="1" w:styleId="PieddepageCar">
    <w:name w:val="Pied de page Car"/>
    <w:basedOn w:val="Policepardfaut1"/>
    <w:rPr>
      <w:rFonts w:eastAsia="Times New Roman"/>
      <w:sz w:val="22"/>
      <w:szCs w:val="22"/>
      <w:lang w:eastAsia="en-US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Times New Roman"/>
    </w:rPr>
  </w:style>
  <w:style w:type="character" w:customStyle="1" w:styleId="ListLabel4">
    <w:name w:val="ListLabel 4"/>
    <w:rPr>
      <w:rFonts w:cs="Times New Roman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Symbol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Wingdings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 w:line="276" w:lineRule="auto"/>
    </w:pPr>
    <w:rPr>
      <w:rFonts w:eastAsia="Calibri" w:cs="Calibri"/>
    </w:rPr>
  </w:style>
  <w:style w:type="paragraph" w:styleId="Liste">
    <w:name w:val="List"/>
    <w:basedOn w:val="Corpsdetexte"/>
    <w:rPr>
      <w:rFonts w:cs="Mang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Paragraphedeliste1">
    <w:name w:val="Paragraphe de liste1"/>
    <w:basedOn w:val="Normal"/>
    <w:pPr>
      <w:spacing w:after="0" w:line="276" w:lineRule="auto"/>
      <w:ind w:left="720"/>
      <w:jc w:val="both"/>
    </w:pPr>
    <w:rPr>
      <w:rFonts w:ascii="Arial" w:eastAsia="Calibri" w:hAnsi="Arial"/>
    </w:rPr>
  </w:style>
  <w:style w:type="paragraph" w:customStyle="1" w:styleId="Contenudetableau">
    <w:name w:val="Contenu de tableau"/>
    <w:basedOn w:val="Normal"/>
    <w:pPr>
      <w:widowControl w:val="0"/>
      <w:suppressLineNumbers/>
      <w:spacing w:after="0"/>
    </w:pPr>
    <w:rPr>
      <w:rFonts w:ascii="Times New Roman" w:hAnsi="Times New Roman" w:cs="Mangal"/>
      <w:sz w:val="24"/>
      <w:szCs w:val="24"/>
      <w:lang w:eastAsia="hi-IN" w:bidi="hi-IN"/>
    </w:rPr>
  </w:style>
  <w:style w:type="paragraph" w:styleId="NormalWeb">
    <w:name w:val="Normal (Web)"/>
    <w:basedOn w:val="Normal"/>
    <w:pPr>
      <w:spacing w:before="28" w:after="28"/>
    </w:pPr>
    <w:rPr>
      <w:rFonts w:ascii="Times New Roman" w:eastAsia="Calibri" w:hAnsi="Times New Roman"/>
      <w:sz w:val="24"/>
      <w:szCs w:val="24"/>
      <w:lang w:eastAsia="fr-FR"/>
    </w:rPr>
  </w:style>
  <w:style w:type="paragraph" w:customStyle="1" w:styleId="Textedebulles1">
    <w:name w:val="Texte de bulles1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Sansinterligne1">
    <w:name w:val="Sans interligne1"/>
    <w:pPr>
      <w:suppressAutoHyphens/>
    </w:pPr>
    <w:rPr>
      <w:rFonts w:ascii="Calibri" w:hAnsi="Calibri"/>
      <w:color w:val="00000A"/>
      <w:kern w:val="1"/>
      <w:sz w:val="22"/>
      <w:szCs w:val="22"/>
    </w:rPr>
  </w:style>
  <w:style w:type="paragraph" w:customStyle="1" w:styleId="western">
    <w:name w:val="western"/>
    <w:basedOn w:val="Normal"/>
    <w:pPr>
      <w:spacing w:before="28" w:after="119"/>
    </w:pPr>
    <w:rPr>
      <w:rFonts w:ascii="Times New Roman" w:hAnsi="Times New Roman"/>
      <w:sz w:val="24"/>
      <w:szCs w:val="24"/>
      <w:lang w:eastAsia="fr-FR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after="0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after="0"/>
    </w:pPr>
  </w:style>
  <w:style w:type="paragraph" w:customStyle="1" w:styleId="Paragraphedeliste2">
    <w:name w:val="Paragraphe de liste2"/>
    <w:basedOn w:val="Normal"/>
    <w:pPr>
      <w:ind w:left="720"/>
      <w:contextualSpacing/>
    </w:pPr>
  </w:style>
  <w:style w:type="paragraph" w:customStyle="1" w:styleId="Lgende1">
    <w:name w:val="Légende1"/>
    <w:basedOn w:val="Normal"/>
    <w:pPr>
      <w:suppressLineNumbers/>
      <w:spacing w:before="120" w:after="120" w:line="276" w:lineRule="auto"/>
    </w:pPr>
    <w:rPr>
      <w:rFonts w:eastAsia="Calibri" w:cs="Mangal"/>
      <w:i/>
      <w:iCs/>
      <w:sz w:val="24"/>
      <w:szCs w:val="24"/>
    </w:rPr>
  </w:style>
  <w:style w:type="paragraph" w:styleId="Textedebulles">
    <w:name w:val="Balloon Text"/>
    <w:basedOn w:val="Normal"/>
    <w:link w:val="TextedebullesCar1"/>
    <w:rsid w:val="00F24EB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link w:val="Textedebulles"/>
    <w:rsid w:val="00F24EB8"/>
    <w:rPr>
      <w:rFonts w:ascii="Segoe UI" w:hAnsi="Segoe UI" w:cs="Segoe UI"/>
      <w:color w:val="00000A"/>
      <w:kern w:val="1"/>
      <w:sz w:val="18"/>
      <w:szCs w:val="18"/>
      <w:lang w:eastAsia="en-US"/>
    </w:rPr>
  </w:style>
  <w:style w:type="paragraph" w:styleId="Rvision">
    <w:name w:val="Revision"/>
    <w:hidden/>
    <w:uiPriority w:val="99"/>
    <w:semiHidden/>
    <w:rsid w:val="007933E6"/>
    <w:rPr>
      <w:rFonts w:ascii="Calibri" w:hAnsi="Calibri"/>
      <w:color w:val="00000A"/>
      <w:kern w:val="1"/>
      <w:sz w:val="22"/>
      <w:szCs w:val="22"/>
      <w:lang w:eastAsia="en-US"/>
    </w:rPr>
  </w:style>
  <w:style w:type="paragraph" w:styleId="Paragraphedeliste">
    <w:name w:val="List Paragraph"/>
    <w:basedOn w:val="Normal"/>
    <w:uiPriority w:val="34"/>
    <w:qFormat/>
    <w:rsid w:val="000A5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44CB0-B53A-42B0-8F53-499245745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1049</Words>
  <Characters>5774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Identification du poste</vt:lpstr>
    </vt:vector>
  </TitlesOfParts>
  <Company>Sydel du Pays Coeur d'Hérault</Company>
  <LinksUpToDate>false</LinksUpToDate>
  <CharactersWithSpaces>6810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Identification du poste</dc:title>
  <dc:subject/>
  <dc:creator>administration2</dc:creator>
  <cp:keywords/>
  <cp:lastModifiedBy>Evelyne Séjourné</cp:lastModifiedBy>
  <cp:revision>4</cp:revision>
  <cp:lastPrinted>2019-10-25T12:46:00Z</cp:lastPrinted>
  <dcterms:created xsi:type="dcterms:W3CDTF">2022-07-07T15:25:00Z</dcterms:created>
  <dcterms:modified xsi:type="dcterms:W3CDTF">2022-07-08T09:00:00Z</dcterms:modified>
</cp:coreProperties>
</file>